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118A2" w14:textId="79C82BE0" w:rsidR="00491F3A" w:rsidRDefault="006F7A91" w:rsidP="00395365">
      <w:pPr>
        <w:jc w:val="center"/>
      </w:pPr>
      <w:r>
        <w:rPr>
          <w:noProof/>
        </w:rPr>
        <w:drawing>
          <wp:anchor distT="0" distB="0" distL="114300" distR="114300" simplePos="0" relativeHeight="251658240" behindDoc="0" locked="0" layoutInCell="1" allowOverlap="1" wp14:anchorId="50CCCCAE" wp14:editId="2929CCC9">
            <wp:simplePos x="0" y="0"/>
            <wp:positionH relativeFrom="column">
              <wp:posOffset>1876425</wp:posOffset>
            </wp:positionH>
            <wp:positionV relativeFrom="page">
              <wp:posOffset>314325</wp:posOffset>
            </wp:positionV>
            <wp:extent cx="2466975" cy="10204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2466975" cy="1020445"/>
                    </a:xfrm>
                    <a:prstGeom prst="rect">
                      <a:avLst/>
                    </a:prstGeom>
                  </pic:spPr>
                </pic:pic>
              </a:graphicData>
            </a:graphic>
            <wp14:sizeRelH relativeFrom="margin">
              <wp14:pctWidth>0</wp14:pctWidth>
            </wp14:sizeRelH>
            <wp14:sizeRelV relativeFrom="margin">
              <wp14:pctHeight>0</wp14:pctHeight>
            </wp14:sizeRelV>
          </wp:anchor>
        </w:drawing>
      </w:r>
    </w:p>
    <w:p w14:paraId="0C3D9964" w14:textId="77777777" w:rsidR="006F7A91" w:rsidRDefault="006F7A91" w:rsidP="00780B32">
      <w:pPr>
        <w:rPr>
          <w:rFonts w:ascii="Arial" w:hAnsi="Arial" w:cs="Arial"/>
          <w:sz w:val="20"/>
          <w:szCs w:val="20"/>
        </w:rPr>
      </w:pPr>
    </w:p>
    <w:p w14:paraId="4E60DAAE" w14:textId="2BD07AD9" w:rsidR="006F7A91" w:rsidRDefault="006F7A91" w:rsidP="00780B32">
      <w:pPr>
        <w:rPr>
          <w:rFonts w:ascii="Arial" w:hAnsi="Arial" w:cs="Arial"/>
          <w:sz w:val="20"/>
          <w:szCs w:val="20"/>
        </w:rPr>
      </w:pPr>
    </w:p>
    <w:p w14:paraId="78059AF0" w14:textId="77777777" w:rsidR="00C52B20" w:rsidRDefault="00C52B20" w:rsidP="00780B32">
      <w:pPr>
        <w:rPr>
          <w:rFonts w:ascii="Arial" w:hAnsi="Arial" w:cs="Arial"/>
          <w:sz w:val="20"/>
          <w:szCs w:val="20"/>
        </w:rPr>
      </w:pPr>
    </w:p>
    <w:p w14:paraId="67DEB6E1" w14:textId="2FC7CB9A" w:rsidR="00780B32" w:rsidRPr="00986688" w:rsidRDefault="00780B32" w:rsidP="00780B32">
      <w:pPr>
        <w:rPr>
          <w:rFonts w:ascii="Arial" w:hAnsi="Arial" w:cs="Arial"/>
          <w:sz w:val="20"/>
          <w:szCs w:val="20"/>
        </w:rPr>
      </w:pPr>
      <w:r w:rsidRPr="00986688">
        <w:rPr>
          <w:rFonts w:ascii="Arial" w:hAnsi="Arial" w:cs="Arial"/>
          <w:sz w:val="20"/>
          <w:szCs w:val="20"/>
        </w:rPr>
        <w:t xml:space="preserve">Dear </w:t>
      </w:r>
      <w:r w:rsidR="00895B03">
        <w:rPr>
          <w:rFonts w:ascii="Arial" w:hAnsi="Arial" w:cs="Arial"/>
          <w:sz w:val="20"/>
          <w:szCs w:val="20"/>
        </w:rPr>
        <w:t xml:space="preserve">Citizen, </w:t>
      </w:r>
    </w:p>
    <w:p w14:paraId="1FC1E8BE" w14:textId="272EBC76" w:rsidR="56129F82" w:rsidRPr="00986688" w:rsidRDefault="56129F82" w:rsidP="56129F82">
      <w:pPr>
        <w:rPr>
          <w:rFonts w:ascii="Arial" w:hAnsi="Arial" w:cs="Arial"/>
          <w:sz w:val="20"/>
          <w:szCs w:val="20"/>
        </w:rPr>
      </w:pPr>
    </w:p>
    <w:p w14:paraId="5F727F82" w14:textId="5E10B647" w:rsidR="00D22B92" w:rsidRDefault="00487AAD" w:rsidP="00D22B92">
      <w:pPr>
        <w:rPr>
          <w:rFonts w:ascii="Arial" w:hAnsi="Arial" w:cs="Arial"/>
          <w:sz w:val="20"/>
          <w:szCs w:val="20"/>
        </w:rPr>
      </w:pPr>
      <w:r w:rsidRPr="3F880B8B">
        <w:rPr>
          <w:rFonts w:ascii="Arial" w:hAnsi="Arial" w:cs="Arial"/>
          <w:sz w:val="20"/>
          <w:szCs w:val="20"/>
        </w:rPr>
        <w:t xml:space="preserve">We are proud to host </w:t>
      </w:r>
      <w:r w:rsidR="00390E11" w:rsidRPr="3F880B8B">
        <w:rPr>
          <w:rFonts w:ascii="Arial" w:hAnsi="Arial" w:cs="Arial"/>
          <w:sz w:val="20"/>
          <w:szCs w:val="20"/>
        </w:rPr>
        <w:t xml:space="preserve">you as one of over 900 outstanding students at the </w:t>
      </w:r>
      <w:r w:rsidR="00732202">
        <w:rPr>
          <w:rFonts w:ascii="Arial" w:hAnsi="Arial" w:cs="Arial"/>
          <w:sz w:val="20"/>
          <w:szCs w:val="20"/>
        </w:rPr>
        <w:t xml:space="preserve">American Legion </w:t>
      </w:r>
      <w:r w:rsidR="0041457D">
        <w:rPr>
          <w:rFonts w:ascii="Arial" w:hAnsi="Arial" w:cs="Arial"/>
          <w:sz w:val="20"/>
          <w:szCs w:val="20"/>
        </w:rPr>
        <w:t>Auxiliary Missouri Girls State</w:t>
      </w:r>
      <w:r w:rsidR="000D49D3" w:rsidRPr="3F880B8B">
        <w:rPr>
          <w:rFonts w:ascii="Arial" w:hAnsi="Arial" w:cs="Arial"/>
          <w:sz w:val="20"/>
          <w:szCs w:val="20"/>
        </w:rPr>
        <w:t xml:space="preserve"> </w:t>
      </w:r>
      <w:r w:rsidR="00732202">
        <w:rPr>
          <w:rFonts w:ascii="Arial" w:hAnsi="Arial" w:cs="Arial"/>
          <w:sz w:val="20"/>
          <w:szCs w:val="20"/>
        </w:rPr>
        <w:t>(M</w:t>
      </w:r>
      <w:r w:rsidR="0041457D">
        <w:rPr>
          <w:rFonts w:ascii="Arial" w:hAnsi="Arial" w:cs="Arial"/>
          <w:sz w:val="20"/>
          <w:szCs w:val="20"/>
        </w:rPr>
        <w:t>GS</w:t>
      </w:r>
      <w:r w:rsidR="00732202">
        <w:rPr>
          <w:rFonts w:ascii="Arial" w:hAnsi="Arial" w:cs="Arial"/>
          <w:sz w:val="20"/>
          <w:szCs w:val="20"/>
        </w:rPr>
        <w:t xml:space="preserve">) </w:t>
      </w:r>
      <w:r w:rsidR="000D49D3" w:rsidRPr="3F880B8B">
        <w:rPr>
          <w:rFonts w:ascii="Arial" w:hAnsi="Arial" w:cs="Arial"/>
          <w:sz w:val="20"/>
          <w:szCs w:val="20"/>
        </w:rPr>
        <w:t>program</w:t>
      </w:r>
      <w:r w:rsidR="001721C8" w:rsidRPr="3F880B8B">
        <w:rPr>
          <w:rFonts w:ascii="Arial" w:hAnsi="Arial" w:cs="Arial"/>
          <w:sz w:val="20"/>
          <w:szCs w:val="20"/>
        </w:rPr>
        <w:t xml:space="preserve">. Congratulations on being part of the </w:t>
      </w:r>
      <w:r w:rsidR="000D49D3" w:rsidRPr="3F880B8B">
        <w:rPr>
          <w:rFonts w:ascii="Arial" w:hAnsi="Arial" w:cs="Arial"/>
          <w:sz w:val="20"/>
          <w:szCs w:val="20"/>
        </w:rPr>
        <w:t>202</w:t>
      </w:r>
      <w:r w:rsidR="00E855D2">
        <w:rPr>
          <w:rFonts w:ascii="Arial" w:hAnsi="Arial" w:cs="Arial"/>
          <w:sz w:val="20"/>
          <w:szCs w:val="20"/>
        </w:rPr>
        <w:t>4</w:t>
      </w:r>
      <w:r w:rsidR="00647F12">
        <w:rPr>
          <w:rFonts w:ascii="Arial" w:hAnsi="Arial" w:cs="Arial"/>
          <w:sz w:val="20"/>
          <w:szCs w:val="20"/>
        </w:rPr>
        <w:t xml:space="preserve"> </w:t>
      </w:r>
      <w:r w:rsidR="000D49D3" w:rsidRPr="3F880B8B">
        <w:rPr>
          <w:rFonts w:ascii="Arial" w:hAnsi="Arial" w:cs="Arial"/>
          <w:sz w:val="20"/>
          <w:szCs w:val="20"/>
        </w:rPr>
        <w:t>session!</w:t>
      </w:r>
      <w:r w:rsidR="001721C8" w:rsidRPr="3F880B8B">
        <w:rPr>
          <w:rFonts w:ascii="Arial" w:hAnsi="Arial" w:cs="Arial"/>
          <w:sz w:val="20"/>
          <w:szCs w:val="20"/>
        </w:rPr>
        <w:t xml:space="preserve"> Lindenwood University offer</w:t>
      </w:r>
      <w:r w:rsidR="00F46045">
        <w:rPr>
          <w:rFonts w:ascii="Arial" w:hAnsi="Arial" w:cs="Arial"/>
          <w:sz w:val="20"/>
          <w:szCs w:val="20"/>
        </w:rPr>
        <w:t>s</w:t>
      </w:r>
      <w:r w:rsidR="001721C8" w:rsidRPr="3F880B8B">
        <w:rPr>
          <w:rFonts w:ascii="Arial" w:hAnsi="Arial" w:cs="Arial"/>
          <w:sz w:val="20"/>
          <w:szCs w:val="20"/>
        </w:rPr>
        <w:t xml:space="preserve"> college credit for the successful completion of th</w:t>
      </w:r>
      <w:r w:rsidR="00F46045">
        <w:rPr>
          <w:rFonts w:ascii="Arial" w:hAnsi="Arial" w:cs="Arial"/>
          <w:sz w:val="20"/>
          <w:szCs w:val="20"/>
        </w:rPr>
        <w:t xml:space="preserve">e </w:t>
      </w:r>
      <w:r w:rsidR="0041457D">
        <w:rPr>
          <w:rFonts w:ascii="Arial" w:hAnsi="Arial" w:cs="Arial"/>
          <w:sz w:val="20"/>
          <w:szCs w:val="20"/>
        </w:rPr>
        <w:t>MGS</w:t>
      </w:r>
      <w:r w:rsidR="001721C8" w:rsidRPr="3F880B8B">
        <w:rPr>
          <w:rFonts w:ascii="Arial" w:hAnsi="Arial" w:cs="Arial"/>
          <w:sz w:val="20"/>
          <w:szCs w:val="20"/>
        </w:rPr>
        <w:t xml:space="preserve"> program</w:t>
      </w:r>
      <w:r w:rsidR="00D71813" w:rsidRPr="3F880B8B">
        <w:rPr>
          <w:rFonts w:ascii="Arial" w:hAnsi="Arial" w:cs="Arial"/>
          <w:sz w:val="20"/>
          <w:szCs w:val="20"/>
        </w:rPr>
        <w:t xml:space="preserve"> and has two options for you to consider</w:t>
      </w:r>
      <w:r w:rsidR="00AC4B91" w:rsidRPr="3F880B8B">
        <w:rPr>
          <w:rFonts w:ascii="Arial" w:hAnsi="Arial" w:cs="Arial"/>
          <w:sz w:val="20"/>
          <w:szCs w:val="20"/>
        </w:rPr>
        <w:t>.</w:t>
      </w:r>
      <w:r w:rsidR="00AC53AF">
        <w:rPr>
          <w:rFonts w:ascii="Arial" w:hAnsi="Arial" w:cs="Arial"/>
          <w:sz w:val="20"/>
          <w:szCs w:val="20"/>
        </w:rPr>
        <w:t xml:space="preserve"> Please note that only</w:t>
      </w:r>
      <w:r w:rsidR="00EF4644">
        <w:rPr>
          <w:rFonts w:ascii="Arial" w:hAnsi="Arial" w:cs="Arial"/>
          <w:sz w:val="20"/>
          <w:szCs w:val="20"/>
        </w:rPr>
        <w:t xml:space="preserve"> one option may be selected</w:t>
      </w:r>
      <w:r w:rsidR="00F46045">
        <w:rPr>
          <w:rFonts w:ascii="Arial" w:hAnsi="Arial" w:cs="Arial"/>
          <w:sz w:val="20"/>
          <w:szCs w:val="20"/>
        </w:rPr>
        <w:t>, and p</w:t>
      </w:r>
      <w:r w:rsidR="00D22B92" w:rsidRPr="3F880B8B">
        <w:rPr>
          <w:rFonts w:ascii="Arial" w:hAnsi="Arial" w:cs="Arial"/>
          <w:sz w:val="20"/>
          <w:szCs w:val="20"/>
        </w:rPr>
        <w:t>articipants must meet the criteria below to qualify</w:t>
      </w:r>
      <w:r w:rsidR="00F61254">
        <w:rPr>
          <w:rFonts w:ascii="Arial" w:hAnsi="Arial" w:cs="Arial"/>
          <w:sz w:val="20"/>
          <w:szCs w:val="20"/>
        </w:rPr>
        <w:t xml:space="preserve">. </w:t>
      </w:r>
    </w:p>
    <w:p w14:paraId="6A4888E9" w14:textId="7B068BDE" w:rsidR="00F61254" w:rsidRDefault="00F61254" w:rsidP="00D22B92">
      <w:pPr>
        <w:rPr>
          <w:rFonts w:ascii="Arial" w:hAnsi="Arial" w:cs="Arial"/>
          <w:sz w:val="20"/>
          <w:szCs w:val="20"/>
        </w:rPr>
      </w:pPr>
    </w:p>
    <w:p w14:paraId="6B21646F" w14:textId="77777777" w:rsidR="00F61254" w:rsidRDefault="00F61254" w:rsidP="00F61254">
      <w:pPr>
        <w:rPr>
          <w:rFonts w:ascii="Arial" w:hAnsi="Arial" w:cs="Arial"/>
          <w:sz w:val="20"/>
          <w:szCs w:val="20"/>
        </w:rPr>
      </w:pPr>
    </w:p>
    <w:p w14:paraId="46927957" w14:textId="7E772940" w:rsidR="00D22B92" w:rsidRPr="007F25ED" w:rsidRDefault="00F61254" w:rsidP="00D22B92">
      <w:pPr>
        <w:rPr>
          <w:rFonts w:ascii="TradeGothic" w:eastAsia="TradeGothic" w:hAnsi="TradeGothic" w:cs="TradeGothic"/>
          <w:b/>
          <w:bCs/>
          <w:color w:val="B6A269"/>
          <w:sz w:val="28"/>
          <w:szCs w:val="28"/>
          <w:u w:val="single"/>
        </w:rPr>
      </w:pPr>
      <w:r>
        <w:rPr>
          <w:rFonts w:ascii="TradeGothic" w:eastAsia="TradeGothic" w:hAnsi="TradeGothic" w:cs="TradeGothic"/>
          <w:b/>
          <w:bCs/>
          <w:color w:val="B6A269"/>
          <w:sz w:val="28"/>
          <w:szCs w:val="28"/>
          <w:u w:val="single"/>
        </w:rPr>
        <w:t>ELIGIBILITY</w:t>
      </w:r>
    </w:p>
    <w:p w14:paraId="7C45D3A5" w14:textId="4C14AAFF" w:rsidR="00D22B92" w:rsidRDefault="007F584E" w:rsidP="00D22B92">
      <w:pPr>
        <w:pStyle w:val="ListParagraph"/>
        <w:numPr>
          <w:ilvl w:val="0"/>
          <w:numId w:val="2"/>
        </w:numPr>
        <w:spacing w:after="120"/>
        <w:contextualSpacing w:val="0"/>
        <w:rPr>
          <w:rFonts w:eastAsiaTheme="minorEastAsia"/>
          <w:sz w:val="20"/>
          <w:szCs w:val="20"/>
        </w:rPr>
      </w:pPr>
      <w:r>
        <w:rPr>
          <w:rFonts w:ascii="Arial" w:hAnsi="Arial" w:cs="Arial"/>
          <w:sz w:val="20"/>
          <w:szCs w:val="20"/>
        </w:rPr>
        <w:t>C</w:t>
      </w:r>
      <w:r w:rsidR="00D22B92" w:rsidRPr="3C7136E1">
        <w:rPr>
          <w:rFonts w:ascii="Arial" w:hAnsi="Arial" w:cs="Arial"/>
          <w:sz w:val="20"/>
          <w:szCs w:val="20"/>
        </w:rPr>
        <w:t>omplete the entire week</w:t>
      </w:r>
      <w:r w:rsidR="00F46045">
        <w:rPr>
          <w:rFonts w:ascii="Arial" w:hAnsi="Arial" w:cs="Arial"/>
          <w:sz w:val="20"/>
          <w:szCs w:val="20"/>
        </w:rPr>
        <w:t xml:space="preserve"> of the </w:t>
      </w:r>
      <w:r w:rsidR="0041457D">
        <w:rPr>
          <w:rFonts w:ascii="Arial" w:hAnsi="Arial" w:cs="Arial"/>
          <w:sz w:val="20"/>
          <w:szCs w:val="20"/>
        </w:rPr>
        <w:t>MGS</w:t>
      </w:r>
      <w:r w:rsidR="00F46045">
        <w:rPr>
          <w:rFonts w:ascii="Arial" w:hAnsi="Arial" w:cs="Arial"/>
          <w:sz w:val="20"/>
          <w:szCs w:val="20"/>
        </w:rPr>
        <w:t xml:space="preserve"> program</w:t>
      </w:r>
      <w:r w:rsidR="00D22B92" w:rsidRPr="3C7136E1">
        <w:rPr>
          <w:rFonts w:ascii="Arial" w:hAnsi="Arial" w:cs="Arial"/>
          <w:sz w:val="20"/>
          <w:szCs w:val="20"/>
        </w:rPr>
        <w:t xml:space="preserve">. Citizens who leave the </w:t>
      </w:r>
      <w:r w:rsidR="0041457D">
        <w:rPr>
          <w:rFonts w:ascii="Arial" w:hAnsi="Arial" w:cs="Arial"/>
          <w:sz w:val="20"/>
          <w:szCs w:val="20"/>
        </w:rPr>
        <w:t>MGS</w:t>
      </w:r>
      <w:r w:rsidR="00F46045">
        <w:rPr>
          <w:rFonts w:ascii="Arial" w:hAnsi="Arial" w:cs="Arial"/>
          <w:sz w:val="20"/>
          <w:szCs w:val="20"/>
        </w:rPr>
        <w:t xml:space="preserve"> </w:t>
      </w:r>
      <w:r w:rsidR="00D22B92" w:rsidRPr="3C7136E1">
        <w:rPr>
          <w:rFonts w:ascii="Arial" w:hAnsi="Arial" w:cs="Arial"/>
          <w:sz w:val="20"/>
          <w:szCs w:val="20"/>
        </w:rPr>
        <w:t xml:space="preserve">program for any reason will not be eligible for college credit. </w:t>
      </w:r>
    </w:p>
    <w:p w14:paraId="4455508E" w14:textId="668AC6B0" w:rsidR="00CE2FAB" w:rsidRPr="00CE2FAB" w:rsidRDefault="004B5996" w:rsidP="00D22B92">
      <w:pPr>
        <w:pStyle w:val="ListParagraph"/>
        <w:numPr>
          <w:ilvl w:val="0"/>
          <w:numId w:val="2"/>
        </w:numPr>
        <w:spacing w:after="120"/>
        <w:contextualSpacing w:val="0"/>
        <w:rPr>
          <w:rFonts w:eastAsiaTheme="minorEastAsia"/>
          <w:sz w:val="20"/>
          <w:szCs w:val="20"/>
        </w:rPr>
      </w:pPr>
      <w:r w:rsidRPr="004B5996">
        <w:rPr>
          <w:rFonts w:ascii="Arial" w:hAnsi="Arial" w:cs="Arial"/>
          <w:sz w:val="20"/>
          <w:szCs w:val="20"/>
        </w:rPr>
        <w:t>Actively participate in the academic portion</w:t>
      </w:r>
      <w:r w:rsidR="00F46045">
        <w:rPr>
          <w:rFonts w:ascii="Arial" w:hAnsi="Arial" w:cs="Arial"/>
          <w:sz w:val="20"/>
          <w:szCs w:val="20"/>
        </w:rPr>
        <w:t>s</w:t>
      </w:r>
      <w:r w:rsidRPr="004B5996">
        <w:rPr>
          <w:rFonts w:ascii="Arial" w:hAnsi="Arial" w:cs="Arial"/>
          <w:sz w:val="20"/>
          <w:szCs w:val="20"/>
        </w:rPr>
        <w:t xml:space="preserve"> of the </w:t>
      </w:r>
      <w:r w:rsidR="0041457D">
        <w:rPr>
          <w:rFonts w:ascii="Arial" w:hAnsi="Arial" w:cs="Arial"/>
          <w:sz w:val="20"/>
          <w:szCs w:val="20"/>
        </w:rPr>
        <w:t>MGS</w:t>
      </w:r>
      <w:r w:rsidR="00F46045">
        <w:rPr>
          <w:rFonts w:ascii="Arial" w:hAnsi="Arial" w:cs="Arial"/>
          <w:sz w:val="20"/>
          <w:szCs w:val="20"/>
        </w:rPr>
        <w:t xml:space="preserve"> </w:t>
      </w:r>
      <w:r w:rsidRPr="004B5996">
        <w:rPr>
          <w:rFonts w:ascii="Arial" w:hAnsi="Arial" w:cs="Arial"/>
          <w:sz w:val="20"/>
          <w:szCs w:val="20"/>
        </w:rPr>
        <w:t xml:space="preserve">program (special assemblies, schools of instruction, and governmental activities). Daily newspapers, city and county reports, ballots, and counselor reports will be used to assess each citizen’s participation. It must be evident that the citizen is </w:t>
      </w:r>
      <w:r w:rsidR="00F46045">
        <w:rPr>
          <w:rFonts w:ascii="Arial" w:hAnsi="Arial" w:cs="Arial"/>
          <w:sz w:val="20"/>
          <w:szCs w:val="20"/>
        </w:rPr>
        <w:t>working</w:t>
      </w:r>
      <w:r w:rsidR="00F46045" w:rsidRPr="004B5996">
        <w:rPr>
          <w:rFonts w:ascii="Arial" w:hAnsi="Arial" w:cs="Arial"/>
          <w:sz w:val="20"/>
          <w:szCs w:val="20"/>
        </w:rPr>
        <w:t xml:space="preserve"> </w:t>
      </w:r>
      <w:r w:rsidRPr="004B5996">
        <w:rPr>
          <w:rFonts w:ascii="Arial" w:hAnsi="Arial" w:cs="Arial"/>
          <w:sz w:val="20"/>
          <w:szCs w:val="20"/>
        </w:rPr>
        <w:t>to be an active participant by running for governmental/political office, seeking appointments, supporting campaigns for office, reporting for newspaper</w:t>
      </w:r>
      <w:r w:rsidR="00CE2FAB">
        <w:rPr>
          <w:rFonts w:ascii="Arial" w:hAnsi="Arial" w:cs="Arial"/>
          <w:sz w:val="20"/>
          <w:szCs w:val="20"/>
        </w:rPr>
        <w:t>s</w:t>
      </w:r>
      <w:r w:rsidRPr="004B5996">
        <w:rPr>
          <w:rFonts w:ascii="Arial" w:hAnsi="Arial" w:cs="Arial"/>
          <w:sz w:val="20"/>
          <w:szCs w:val="20"/>
        </w:rPr>
        <w:t xml:space="preserve">, </w:t>
      </w:r>
      <w:r w:rsidR="00F46045">
        <w:rPr>
          <w:rFonts w:ascii="Arial" w:hAnsi="Arial" w:cs="Arial"/>
          <w:sz w:val="20"/>
          <w:szCs w:val="20"/>
        </w:rPr>
        <w:t xml:space="preserve">contributing to meetings, </w:t>
      </w:r>
      <w:r w:rsidRPr="004B5996">
        <w:rPr>
          <w:rFonts w:ascii="Arial" w:hAnsi="Arial" w:cs="Arial"/>
          <w:sz w:val="20"/>
          <w:szCs w:val="20"/>
        </w:rPr>
        <w:t xml:space="preserve">etc.  </w:t>
      </w:r>
    </w:p>
    <w:p w14:paraId="1EEB2F88" w14:textId="053FF167" w:rsidR="00D22B92" w:rsidRDefault="007F584E" w:rsidP="00D22B92">
      <w:pPr>
        <w:pStyle w:val="ListParagraph"/>
        <w:numPr>
          <w:ilvl w:val="0"/>
          <w:numId w:val="2"/>
        </w:numPr>
        <w:spacing w:after="120"/>
        <w:contextualSpacing w:val="0"/>
        <w:rPr>
          <w:rFonts w:eastAsiaTheme="minorEastAsia"/>
          <w:sz w:val="20"/>
          <w:szCs w:val="20"/>
        </w:rPr>
      </w:pPr>
      <w:r>
        <w:rPr>
          <w:rFonts w:ascii="Arial" w:hAnsi="Arial" w:cs="Arial"/>
          <w:sz w:val="20"/>
          <w:szCs w:val="20"/>
        </w:rPr>
        <w:t>E</w:t>
      </w:r>
      <w:r w:rsidR="00D22B92" w:rsidRPr="3C7136E1">
        <w:rPr>
          <w:rFonts w:ascii="Arial" w:hAnsi="Arial" w:cs="Arial"/>
          <w:sz w:val="20"/>
          <w:szCs w:val="20"/>
        </w:rPr>
        <w:t xml:space="preserve">arn at least a 70% on </w:t>
      </w:r>
      <w:r w:rsidR="00F46045">
        <w:rPr>
          <w:rFonts w:ascii="Arial" w:hAnsi="Arial" w:cs="Arial"/>
          <w:sz w:val="20"/>
          <w:szCs w:val="20"/>
        </w:rPr>
        <w:t>the final</w:t>
      </w:r>
      <w:r w:rsidR="00F46045" w:rsidRPr="3C7136E1">
        <w:rPr>
          <w:rFonts w:ascii="Arial" w:hAnsi="Arial" w:cs="Arial"/>
          <w:sz w:val="20"/>
          <w:szCs w:val="20"/>
        </w:rPr>
        <w:t xml:space="preserve"> </w:t>
      </w:r>
      <w:r w:rsidR="00D22B92" w:rsidRPr="3C7136E1">
        <w:rPr>
          <w:rFonts w:ascii="Arial" w:hAnsi="Arial" w:cs="Arial"/>
          <w:sz w:val="20"/>
          <w:szCs w:val="20"/>
        </w:rPr>
        <w:t xml:space="preserve">examination.  </w:t>
      </w:r>
    </w:p>
    <w:p w14:paraId="5F8659CF" w14:textId="011CD441" w:rsidR="00210356" w:rsidRPr="00D22B92" w:rsidRDefault="007F584E" w:rsidP="3F880B8B">
      <w:pPr>
        <w:pStyle w:val="ListParagraph"/>
        <w:numPr>
          <w:ilvl w:val="0"/>
          <w:numId w:val="2"/>
        </w:numPr>
        <w:spacing w:after="120"/>
        <w:rPr>
          <w:rFonts w:eastAsiaTheme="minorEastAsia"/>
          <w:sz w:val="20"/>
          <w:szCs w:val="20"/>
        </w:rPr>
      </w:pPr>
      <w:r>
        <w:rPr>
          <w:rFonts w:ascii="Arial" w:hAnsi="Arial" w:cs="Arial"/>
          <w:sz w:val="20"/>
          <w:szCs w:val="20"/>
        </w:rPr>
        <w:t>C</w:t>
      </w:r>
      <w:r w:rsidR="00D22B92" w:rsidRPr="3F880B8B">
        <w:rPr>
          <w:rFonts w:ascii="Arial" w:hAnsi="Arial" w:cs="Arial"/>
          <w:sz w:val="20"/>
          <w:szCs w:val="20"/>
        </w:rPr>
        <w:t xml:space="preserve">omplete an essay </w:t>
      </w:r>
      <w:r w:rsidR="00F46045">
        <w:rPr>
          <w:rFonts w:ascii="Arial" w:hAnsi="Arial" w:cs="Arial"/>
          <w:sz w:val="20"/>
          <w:szCs w:val="20"/>
        </w:rPr>
        <w:t>and/</w:t>
      </w:r>
      <w:r w:rsidR="00D22B92" w:rsidRPr="3F880B8B">
        <w:rPr>
          <w:rFonts w:ascii="Arial" w:hAnsi="Arial" w:cs="Arial"/>
          <w:sz w:val="20"/>
          <w:szCs w:val="20"/>
        </w:rPr>
        <w:t xml:space="preserve">or chart summarizing and reflecting on what was learned </w:t>
      </w:r>
      <w:r w:rsidR="00F46045">
        <w:rPr>
          <w:rFonts w:ascii="Arial" w:hAnsi="Arial" w:cs="Arial"/>
          <w:sz w:val="20"/>
          <w:szCs w:val="20"/>
        </w:rPr>
        <w:t>from participati</w:t>
      </w:r>
      <w:r>
        <w:rPr>
          <w:rFonts w:ascii="Arial" w:hAnsi="Arial" w:cs="Arial"/>
          <w:sz w:val="20"/>
          <w:szCs w:val="20"/>
        </w:rPr>
        <w:t>ng</w:t>
      </w:r>
      <w:r w:rsidR="00F46045">
        <w:rPr>
          <w:rFonts w:ascii="Arial" w:hAnsi="Arial" w:cs="Arial"/>
          <w:sz w:val="20"/>
          <w:szCs w:val="20"/>
        </w:rPr>
        <w:t xml:space="preserve"> in the </w:t>
      </w:r>
      <w:r w:rsidR="0041457D">
        <w:rPr>
          <w:rFonts w:ascii="Arial" w:hAnsi="Arial" w:cs="Arial"/>
          <w:sz w:val="20"/>
          <w:szCs w:val="20"/>
        </w:rPr>
        <w:t>MGS</w:t>
      </w:r>
      <w:r w:rsidR="00F46045">
        <w:rPr>
          <w:rFonts w:ascii="Arial" w:hAnsi="Arial" w:cs="Arial"/>
          <w:sz w:val="20"/>
          <w:szCs w:val="20"/>
        </w:rPr>
        <w:t xml:space="preserve"> program</w:t>
      </w:r>
      <w:r w:rsidR="00D22B92" w:rsidRPr="3F880B8B">
        <w:rPr>
          <w:rFonts w:ascii="Arial" w:hAnsi="Arial" w:cs="Arial"/>
          <w:sz w:val="20"/>
          <w:szCs w:val="20"/>
        </w:rPr>
        <w:t>.</w:t>
      </w:r>
    </w:p>
    <w:p w14:paraId="7F7E5332" w14:textId="77777777" w:rsidR="00D22B92" w:rsidRPr="00D22B92" w:rsidRDefault="00D22B92" w:rsidP="00D22B92">
      <w:pPr>
        <w:pStyle w:val="ListParagraph"/>
        <w:rPr>
          <w:rFonts w:eastAsiaTheme="minorEastAsia"/>
          <w:sz w:val="20"/>
          <w:szCs w:val="20"/>
        </w:rPr>
      </w:pPr>
    </w:p>
    <w:p w14:paraId="18E6A028" w14:textId="77777777" w:rsidR="00210356" w:rsidRDefault="00210356" w:rsidP="3C7136E1">
      <w:pPr>
        <w:rPr>
          <w:rFonts w:ascii="Arial" w:hAnsi="Arial" w:cs="Arial"/>
          <w:sz w:val="20"/>
          <w:szCs w:val="20"/>
        </w:rPr>
      </w:pPr>
    </w:p>
    <w:p w14:paraId="1AA06537" w14:textId="30C610C5" w:rsidR="3C7136E1" w:rsidRPr="00504D18" w:rsidRDefault="00475E44" w:rsidP="3C7136E1">
      <w:pPr>
        <w:rPr>
          <w:rFonts w:ascii="TradeGothic" w:eastAsia="TradeGothic" w:hAnsi="TradeGothic" w:cs="TradeGothic"/>
          <w:b/>
          <w:bCs/>
          <w:color w:val="B6A269"/>
          <w:sz w:val="28"/>
          <w:szCs w:val="28"/>
          <w:u w:val="single"/>
        </w:rPr>
      </w:pPr>
      <w:r w:rsidRPr="00504D18">
        <w:rPr>
          <w:rFonts w:ascii="TradeGothic" w:eastAsia="TradeGothic" w:hAnsi="TradeGothic" w:cs="TradeGothic"/>
          <w:b/>
          <w:bCs/>
          <w:color w:val="B6A269"/>
          <w:sz w:val="28"/>
          <w:szCs w:val="28"/>
          <w:u w:val="single"/>
        </w:rPr>
        <w:t>COLLEGE</w:t>
      </w:r>
      <w:r w:rsidRPr="008261AC">
        <w:rPr>
          <w:rFonts w:ascii="TradeGothic" w:eastAsia="TradeGothic" w:hAnsi="TradeGothic" w:cs="TradeGothic"/>
          <w:b/>
          <w:bCs/>
          <w:color w:val="B6A269"/>
          <w:u w:val="single"/>
        </w:rPr>
        <w:t xml:space="preserve"> </w:t>
      </w:r>
      <w:r w:rsidRPr="00504D18">
        <w:rPr>
          <w:rFonts w:ascii="TradeGothic" w:eastAsia="TradeGothic" w:hAnsi="TradeGothic" w:cs="TradeGothic"/>
          <w:b/>
          <w:bCs/>
          <w:color w:val="B6A269"/>
          <w:sz w:val="28"/>
          <w:szCs w:val="28"/>
          <w:u w:val="single"/>
        </w:rPr>
        <w:t xml:space="preserve">CREDIT </w:t>
      </w:r>
      <w:r w:rsidR="3C7136E1" w:rsidRPr="00504D18">
        <w:rPr>
          <w:rFonts w:ascii="TradeGothic" w:eastAsia="TradeGothic" w:hAnsi="TradeGothic" w:cs="TradeGothic"/>
          <w:b/>
          <w:bCs/>
          <w:color w:val="B6A269"/>
          <w:sz w:val="28"/>
          <w:szCs w:val="28"/>
          <w:u w:val="single"/>
        </w:rPr>
        <w:t>OPTIONS</w:t>
      </w:r>
    </w:p>
    <w:p w14:paraId="211FEA80" w14:textId="612767F5" w:rsidR="00986688" w:rsidRPr="00887733" w:rsidRDefault="00986688" w:rsidP="3C7136E1">
      <w:pPr>
        <w:ind w:firstLine="720"/>
        <w:rPr>
          <w:rFonts w:ascii="Arial" w:hAnsi="Arial" w:cs="Arial"/>
          <w:b/>
          <w:bCs/>
          <w:sz w:val="20"/>
          <w:szCs w:val="20"/>
        </w:rPr>
      </w:pPr>
      <w:r w:rsidRPr="3C7136E1">
        <w:rPr>
          <w:rFonts w:ascii="Arial" w:hAnsi="Arial" w:cs="Arial"/>
          <w:b/>
          <w:bCs/>
          <w:sz w:val="20"/>
          <w:szCs w:val="20"/>
        </w:rPr>
        <w:t xml:space="preserve">Option </w:t>
      </w:r>
      <w:r w:rsidR="00C13A65" w:rsidRPr="3C7136E1">
        <w:rPr>
          <w:rFonts w:ascii="Arial" w:hAnsi="Arial" w:cs="Arial"/>
          <w:b/>
          <w:bCs/>
          <w:sz w:val="20"/>
          <w:szCs w:val="20"/>
        </w:rPr>
        <w:t xml:space="preserve">I </w:t>
      </w:r>
      <w:r w:rsidRPr="3C7136E1">
        <w:rPr>
          <w:rFonts w:ascii="Arial" w:hAnsi="Arial" w:cs="Arial"/>
          <w:b/>
          <w:bCs/>
          <w:sz w:val="20"/>
          <w:szCs w:val="20"/>
        </w:rPr>
        <w:t>(2 credit hours</w:t>
      </w:r>
      <w:r w:rsidR="00AF75D1">
        <w:rPr>
          <w:rFonts w:ascii="Arial" w:hAnsi="Arial" w:cs="Arial"/>
          <w:b/>
          <w:bCs/>
          <w:sz w:val="20"/>
          <w:szCs w:val="20"/>
        </w:rPr>
        <w:t xml:space="preserve">) </w:t>
      </w:r>
    </w:p>
    <w:p w14:paraId="660AD1B5" w14:textId="1C65B68C" w:rsidR="0008098D" w:rsidRDefault="00C21E42" w:rsidP="0008098D">
      <w:pPr>
        <w:ind w:left="720"/>
        <w:rPr>
          <w:rFonts w:ascii="Arial" w:hAnsi="Arial" w:cs="Arial"/>
          <w:sz w:val="20"/>
          <w:szCs w:val="20"/>
        </w:rPr>
      </w:pPr>
      <w:r>
        <w:rPr>
          <w:rFonts w:ascii="Arial" w:hAnsi="Arial" w:cs="Arial"/>
          <w:sz w:val="20"/>
          <w:szCs w:val="20"/>
        </w:rPr>
        <w:t>Citizens can earn 2 college credits for</w:t>
      </w:r>
      <w:r w:rsidR="0072498B">
        <w:rPr>
          <w:rFonts w:ascii="Arial" w:hAnsi="Arial" w:cs="Arial"/>
          <w:sz w:val="20"/>
          <w:szCs w:val="20"/>
        </w:rPr>
        <w:t xml:space="preserve"> the work they completed during their week-long </w:t>
      </w:r>
      <w:r w:rsidR="0041457D">
        <w:rPr>
          <w:rFonts w:ascii="Arial" w:hAnsi="Arial" w:cs="Arial"/>
          <w:sz w:val="20"/>
          <w:szCs w:val="20"/>
        </w:rPr>
        <w:t>MGS</w:t>
      </w:r>
      <w:r w:rsidR="0072498B">
        <w:rPr>
          <w:rFonts w:ascii="Arial" w:hAnsi="Arial" w:cs="Arial"/>
          <w:sz w:val="20"/>
          <w:szCs w:val="20"/>
        </w:rPr>
        <w:t xml:space="preserve"> experience on </w:t>
      </w:r>
      <w:r w:rsidR="005038E1">
        <w:rPr>
          <w:rFonts w:ascii="Arial" w:hAnsi="Arial" w:cs="Arial"/>
          <w:sz w:val="20"/>
          <w:szCs w:val="20"/>
        </w:rPr>
        <w:t xml:space="preserve">Lindenwood University’s </w:t>
      </w:r>
      <w:r w:rsidR="0072498B">
        <w:rPr>
          <w:rFonts w:ascii="Arial" w:hAnsi="Arial" w:cs="Arial"/>
          <w:sz w:val="20"/>
          <w:szCs w:val="20"/>
        </w:rPr>
        <w:t>campus. There is no additional work re</w:t>
      </w:r>
      <w:bookmarkStart w:id="0" w:name="_GoBack"/>
      <w:bookmarkEnd w:id="0"/>
      <w:r w:rsidR="0072498B">
        <w:rPr>
          <w:rFonts w:ascii="Arial" w:hAnsi="Arial" w:cs="Arial"/>
          <w:sz w:val="20"/>
          <w:szCs w:val="20"/>
        </w:rPr>
        <w:t xml:space="preserve">quired. Citizens </w:t>
      </w:r>
      <w:r w:rsidR="005038E1">
        <w:rPr>
          <w:rFonts w:ascii="Arial" w:hAnsi="Arial" w:cs="Arial"/>
          <w:sz w:val="20"/>
          <w:szCs w:val="20"/>
        </w:rPr>
        <w:t xml:space="preserve">who </w:t>
      </w:r>
      <w:r w:rsidR="0072498B">
        <w:rPr>
          <w:rFonts w:ascii="Arial" w:hAnsi="Arial" w:cs="Arial"/>
          <w:sz w:val="20"/>
          <w:szCs w:val="20"/>
        </w:rPr>
        <w:t>mee</w:t>
      </w:r>
      <w:r w:rsidR="0032466F">
        <w:rPr>
          <w:rFonts w:ascii="Arial" w:hAnsi="Arial" w:cs="Arial"/>
          <w:sz w:val="20"/>
          <w:szCs w:val="20"/>
        </w:rPr>
        <w:t>t t</w:t>
      </w:r>
      <w:r w:rsidR="005A2AC7">
        <w:rPr>
          <w:rFonts w:ascii="Arial" w:hAnsi="Arial" w:cs="Arial"/>
          <w:sz w:val="20"/>
          <w:szCs w:val="20"/>
        </w:rPr>
        <w:t xml:space="preserve">he criteria above and complete the </w:t>
      </w:r>
      <w:r w:rsidR="009D4F33">
        <w:rPr>
          <w:rFonts w:ascii="Arial" w:hAnsi="Arial" w:cs="Arial"/>
          <w:sz w:val="20"/>
          <w:szCs w:val="20"/>
        </w:rPr>
        <w:t xml:space="preserve">registration </w:t>
      </w:r>
      <w:r w:rsidR="005A2AC7">
        <w:rPr>
          <w:rFonts w:ascii="Arial" w:hAnsi="Arial" w:cs="Arial"/>
          <w:sz w:val="20"/>
          <w:szCs w:val="20"/>
        </w:rPr>
        <w:t>process will receive a passing “P” grade</w:t>
      </w:r>
      <w:r w:rsidR="0008098D">
        <w:rPr>
          <w:rFonts w:ascii="Arial" w:hAnsi="Arial" w:cs="Arial"/>
          <w:sz w:val="20"/>
          <w:szCs w:val="20"/>
        </w:rPr>
        <w:t xml:space="preserve">, which </w:t>
      </w:r>
      <w:r w:rsidR="005038E1">
        <w:rPr>
          <w:rFonts w:ascii="Arial" w:hAnsi="Arial" w:cs="Arial"/>
          <w:sz w:val="20"/>
          <w:szCs w:val="20"/>
        </w:rPr>
        <w:t xml:space="preserve">will </w:t>
      </w:r>
      <w:r w:rsidR="0008098D">
        <w:rPr>
          <w:rFonts w:ascii="Arial" w:hAnsi="Arial" w:cs="Arial"/>
          <w:sz w:val="20"/>
          <w:szCs w:val="20"/>
        </w:rPr>
        <w:t xml:space="preserve">not affect the citizen’s </w:t>
      </w:r>
      <w:r w:rsidR="00531638">
        <w:rPr>
          <w:rFonts w:ascii="Arial" w:hAnsi="Arial" w:cs="Arial"/>
          <w:sz w:val="20"/>
          <w:szCs w:val="20"/>
        </w:rPr>
        <w:t>future college</w:t>
      </w:r>
      <w:r w:rsidR="005038E1">
        <w:rPr>
          <w:rFonts w:ascii="Arial" w:hAnsi="Arial" w:cs="Arial"/>
          <w:sz w:val="20"/>
          <w:szCs w:val="20"/>
        </w:rPr>
        <w:t xml:space="preserve"> </w:t>
      </w:r>
      <w:r w:rsidR="0008098D">
        <w:rPr>
          <w:rFonts w:ascii="Arial" w:hAnsi="Arial" w:cs="Arial"/>
          <w:sz w:val="20"/>
          <w:szCs w:val="20"/>
        </w:rPr>
        <w:t xml:space="preserve">GPA. </w:t>
      </w:r>
      <w:r w:rsidR="00F970C0">
        <w:rPr>
          <w:rFonts w:ascii="Arial" w:hAnsi="Arial" w:cs="Arial"/>
          <w:sz w:val="20"/>
          <w:szCs w:val="20"/>
        </w:rPr>
        <w:t>For more information about this option, please review the course syllabus at</w:t>
      </w:r>
      <w:r w:rsidR="00DC1F80">
        <w:rPr>
          <w:rFonts w:ascii="Arial" w:hAnsi="Arial" w:cs="Arial"/>
          <w:sz w:val="20"/>
          <w:szCs w:val="20"/>
        </w:rPr>
        <w:t xml:space="preserve"> </w:t>
      </w:r>
      <w:hyperlink r:id="rId8" w:history="1">
        <w:r w:rsidR="00DC1F80" w:rsidRPr="0023400F">
          <w:rPr>
            <w:rStyle w:val="Hyperlink"/>
            <w:rFonts w:ascii="Arial" w:hAnsi="Arial" w:cs="Arial"/>
            <w:sz w:val="20"/>
            <w:szCs w:val="20"/>
          </w:rPr>
          <w:t>www.moboysstate.org/scholarships</w:t>
        </w:r>
      </w:hyperlink>
      <w:r w:rsidR="00DC1F80">
        <w:rPr>
          <w:rFonts w:ascii="Arial" w:hAnsi="Arial" w:cs="Arial"/>
          <w:sz w:val="20"/>
          <w:szCs w:val="20"/>
        </w:rPr>
        <w:t>.</w:t>
      </w:r>
    </w:p>
    <w:p w14:paraId="1615B0DD" w14:textId="68258D91" w:rsidR="00E3515D" w:rsidRDefault="00E3515D" w:rsidP="56129F82">
      <w:pPr>
        <w:rPr>
          <w:rFonts w:ascii="Arial" w:hAnsi="Arial" w:cs="Arial"/>
          <w:i/>
          <w:iCs/>
          <w:sz w:val="20"/>
          <w:szCs w:val="20"/>
        </w:rPr>
      </w:pPr>
    </w:p>
    <w:p w14:paraId="75473F6B" w14:textId="2C16FEF8" w:rsidR="00E3515D" w:rsidRPr="00887733" w:rsidRDefault="00E3515D" w:rsidP="3C7136E1">
      <w:pPr>
        <w:ind w:firstLine="720"/>
        <w:rPr>
          <w:rFonts w:ascii="Arial" w:hAnsi="Arial" w:cs="Arial"/>
          <w:b/>
          <w:bCs/>
          <w:sz w:val="20"/>
          <w:szCs w:val="20"/>
        </w:rPr>
      </w:pPr>
      <w:r w:rsidRPr="3C7136E1">
        <w:rPr>
          <w:rFonts w:ascii="Arial" w:hAnsi="Arial" w:cs="Arial"/>
          <w:b/>
          <w:bCs/>
          <w:sz w:val="20"/>
          <w:szCs w:val="20"/>
        </w:rPr>
        <w:t>Option</w:t>
      </w:r>
      <w:r w:rsidR="00C13A65" w:rsidRPr="3C7136E1">
        <w:rPr>
          <w:rFonts w:ascii="Arial" w:hAnsi="Arial" w:cs="Arial"/>
          <w:b/>
          <w:bCs/>
          <w:sz w:val="20"/>
          <w:szCs w:val="20"/>
        </w:rPr>
        <w:t xml:space="preserve"> II (3 credit hours</w:t>
      </w:r>
      <w:r w:rsidR="00C22B08">
        <w:rPr>
          <w:rFonts w:ascii="Arial" w:hAnsi="Arial" w:cs="Arial"/>
          <w:b/>
          <w:bCs/>
          <w:sz w:val="20"/>
          <w:szCs w:val="20"/>
        </w:rPr>
        <w:t>)</w:t>
      </w:r>
    </w:p>
    <w:p w14:paraId="1EDC16EB" w14:textId="723B73D7" w:rsidR="00C13A65" w:rsidRDefault="00AF75D1" w:rsidP="00E32E11">
      <w:pPr>
        <w:ind w:left="720"/>
        <w:rPr>
          <w:rFonts w:ascii="Arial" w:hAnsi="Arial" w:cs="Arial"/>
          <w:sz w:val="20"/>
          <w:szCs w:val="20"/>
        </w:rPr>
      </w:pPr>
      <w:r>
        <w:rPr>
          <w:rFonts w:ascii="Arial" w:hAnsi="Arial" w:cs="Arial"/>
          <w:sz w:val="20"/>
          <w:szCs w:val="20"/>
        </w:rPr>
        <w:t xml:space="preserve">Citizens can earn 3 college credits </w:t>
      </w:r>
      <w:r w:rsidR="00706434">
        <w:rPr>
          <w:rFonts w:ascii="Arial" w:hAnsi="Arial" w:cs="Arial"/>
          <w:sz w:val="20"/>
          <w:szCs w:val="20"/>
        </w:rPr>
        <w:t xml:space="preserve">upon successful completion of </w:t>
      </w:r>
      <w:r w:rsidR="00531638">
        <w:rPr>
          <w:rFonts w:ascii="Arial" w:hAnsi="Arial" w:cs="Arial"/>
          <w:sz w:val="20"/>
          <w:szCs w:val="20"/>
        </w:rPr>
        <w:t xml:space="preserve">their week-long </w:t>
      </w:r>
      <w:r w:rsidR="0041457D">
        <w:rPr>
          <w:rFonts w:ascii="Arial" w:hAnsi="Arial" w:cs="Arial"/>
          <w:sz w:val="20"/>
          <w:szCs w:val="20"/>
        </w:rPr>
        <w:t>MGS</w:t>
      </w:r>
      <w:r w:rsidR="00531638">
        <w:rPr>
          <w:rFonts w:ascii="Arial" w:hAnsi="Arial" w:cs="Arial"/>
          <w:sz w:val="20"/>
          <w:szCs w:val="20"/>
        </w:rPr>
        <w:t xml:space="preserve"> experience on Lindenwood University’s campus </w:t>
      </w:r>
      <w:r w:rsidR="00531638" w:rsidRPr="00E653DB">
        <w:rPr>
          <w:rFonts w:ascii="Arial" w:hAnsi="Arial" w:cs="Arial"/>
          <w:b/>
          <w:bCs/>
          <w:sz w:val="20"/>
          <w:szCs w:val="20"/>
          <w:u w:val="single"/>
        </w:rPr>
        <w:t>and</w:t>
      </w:r>
      <w:r w:rsidR="00531638">
        <w:rPr>
          <w:rFonts w:ascii="Arial" w:hAnsi="Arial" w:cs="Arial"/>
          <w:sz w:val="20"/>
          <w:szCs w:val="20"/>
        </w:rPr>
        <w:t xml:space="preserve"> </w:t>
      </w:r>
      <w:r w:rsidR="00706434">
        <w:rPr>
          <w:rFonts w:ascii="Arial" w:hAnsi="Arial" w:cs="Arial"/>
          <w:sz w:val="20"/>
          <w:szCs w:val="20"/>
        </w:rPr>
        <w:t>an online 8-week course during the Spring 202</w:t>
      </w:r>
      <w:r w:rsidR="00E855D2">
        <w:rPr>
          <w:rFonts w:ascii="Arial" w:hAnsi="Arial" w:cs="Arial"/>
          <w:sz w:val="20"/>
          <w:szCs w:val="20"/>
        </w:rPr>
        <w:t>5</w:t>
      </w:r>
      <w:r w:rsidR="00706434">
        <w:rPr>
          <w:rFonts w:ascii="Arial" w:hAnsi="Arial" w:cs="Arial"/>
          <w:sz w:val="20"/>
          <w:szCs w:val="20"/>
        </w:rPr>
        <w:t xml:space="preserve"> semester. </w:t>
      </w:r>
      <w:r w:rsidR="009A1786">
        <w:rPr>
          <w:rFonts w:ascii="Arial" w:hAnsi="Arial" w:cs="Arial"/>
          <w:sz w:val="20"/>
          <w:szCs w:val="20"/>
        </w:rPr>
        <w:t xml:space="preserve">This course builds on the curriculum </w:t>
      </w:r>
      <w:r w:rsidR="00525A39">
        <w:rPr>
          <w:rFonts w:ascii="Arial" w:hAnsi="Arial" w:cs="Arial"/>
          <w:sz w:val="20"/>
          <w:szCs w:val="20"/>
        </w:rPr>
        <w:t xml:space="preserve">learned </w:t>
      </w:r>
      <w:r w:rsidR="00416DB8">
        <w:rPr>
          <w:rFonts w:ascii="Arial" w:hAnsi="Arial" w:cs="Arial"/>
          <w:sz w:val="20"/>
          <w:szCs w:val="20"/>
        </w:rPr>
        <w:t xml:space="preserve">during the </w:t>
      </w:r>
      <w:r w:rsidR="0041457D">
        <w:rPr>
          <w:rFonts w:ascii="Arial" w:hAnsi="Arial" w:cs="Arial"/>
          <w:sz w:val="20"/>
          <w:szCs w:val="20"/>
        </w:rPr>
        <w:t>MGS</w:t>
      </w:r>
      <w:r w:rsidR="00531638">
        <w:rPr>
          <w:rFonts w:ascii="Arial" w:hAnsi="Arial" w:cs="Arial"/>
          <w:sz w:val="20"/>
          <w:szCs w:val="20"/>
        </w:rPr>
        <w:t xml:space="preserve"> program</w:t>
      </w:r>
      <w:r w:rsidR="00416DB8">
        <w:rPr>
          <w:rFonts w:ascii="Arial" w:hAnsi="Arial" w:cs="Arial"/>
          <w:sz w:val="20"/>
          <w:szCs w:val="20"/>
        </w:rPr>
        <w:t xml:space="preserve">. </w:t>
      </w:r>
      <w:r w:rsidR="00531638">
        <w:rPr>
          <w:rFonts w:ascii="Arial" w:hAnsi="Arial" w:cs="Arial"/>
          <w:sz w:val="20"/>
          <w:szCs w:val="20"/>
        </w:rPr>
        <w:t>To participate in this option, c</w:t>
      </w:r>
      <w:r w:rsidR="003577C7">
        <w:rPr>
          <w:rFonts w:ascii="Arial" w:hAnsi="Arial" w:cs="Arial"/>
          <w:sz w:val="20"/>
          <w:szCs w:val="20"/>
        </w:rPr>
        <w:t>itizens must complete registration by November 1</w:t>
      </w:r>
      <w:r w:rsidR="00531638">
        <w:rPr>
          <w:rFonts w:ascii="Arial" w:hAnsi="Arial" w:cs="Arial"/>
          <w:sz w:val="20"/>
          <w:szCs w:val="20"/>
        </w:rPr>
        <w:t>, 202</w:t>
      </w:r>
      <w:r w:rsidR="00E855D2">
        <w:rPr>
          <w:rFonts w:ascii="Arial" w:hAnsi="Arial" w:cs="Arial"/>
          <w:sz w:val="20"/>
          <w:szCs w:val="20"/>
        </w:rPr>
        <w:t>4</w:t>
      </w:r>
      <w:r w:rsidR="003577C7">
        <w:rPr>
          <w:rFonts w:ascii="Arial" w:hAnsi="Arial" w:cs="Arial"/>
          <w:sz w:val="20"/>
          <w:szCs w:val="20"/>
        </w:rPr>
        <w:t xml:space="preserve">. </w:t>
      </w:r>
      <w:r w:rsidR="00416DB8">
        <w:rPr>
          <w:rFonts w:ascii="Arial" w:hAnsi="Arial" w:cs="Arial"/>
          <w:sz w:val="20"/>
          <w:szCs w:val="20"/>
        </w:rPr>
        <w:t xml:space="preserve">Citizens who successfully pass the </w:t>
      </w:r>
      <w:r w:rsidR="00531638">
        <w:rPr>
          <w:rFonts w:ascii="Arial" w:hAnsi="Arial" w:cs="Arial"/>
          <w:sz w:val="20"/>
          <w:szCs w:val="20"/>
        </w:rPr>
        <w:t xml:space="preserve">course </w:t>
      </w:r>
      <w:r w:rsidR="00416DB8">
        <w:rPr>
          <w:rFonts w:ascii="Arial" w:hAnsi="Arial" w:cs="Arial"/>
          <w:sz w:val="20"/>
          <w:szCs w:val="20"/>
        </w:rPr>
        <w:t>will earn a letter</w:t>
      </w:r>
      <w:r w:rsidR="00531638">
        <w:rPr>
          <w:rFonts w:ascii="Arial" w:hAnsi="Arial" w:cs="Arial"/>
          <w:sz w:val="20"/>
          <w:szCs w:val="20"/>
        </w:rPr>
        <w:t>-based</w:t>
      </w:r>
      <w:r w:rsidR="00416DB8">
        <w:rPr>
          <w:rFonts w:ascii="Arial" w:hAnsi="Arial" w:cs="Arial"/>
          <w:sz w:val="20"/>
          <w:szCs w:val="20"/>
        </w:rPr>
        <w:t xml:space="preserve"> grade</w:t>
      </w:r>
      <w:r w:rsidR="00531638">
        <w:rPr>
          <w:rFonts w:ascii="Arial" w:hAnsi="Arial" w:cs="Arial"/>
          <w:sz w:val="20"/>
          <w:szCs w:val="20"/>
        </w:rPr>
        <w:t xml:space="preserve"> (e.g., A, B, etc.)</w:t>
      </w:r>
      <w:r w:rsidR="00A44330">
        <w:rPr>
          <w:rFonts w:ascii="Arial" w:hAnsi="Arial" w:cs="Arial"/>
          <w:sz w:val="20"/>
          <w:szCs w:val="20"/>
        </w:rPr>
        <w:t xml:space="preserve">, which </w:t>
      </w:r>
      <w:r w:rsidR="00E653DB">
        <w:rPr>
          <w:rFonts w:ascii="Arial" w:hAnsi="Arial" w:cs="Arial"/>
          <w:sz w:val="20"/>
          <w:szCs w:val="20"/>
        </w:rPr>
        <w:t xml:space="preserve">may </w:t>
      </w:r>
      <w:r w:rsidR="00A44330">
        <w:rPr>
          <w:rFonts w:ascii="Arial" w:hAnsi="Arial" w:cs="Arial"/>
          <w:sz w:val="20"/>
          <w:szCs w:val="20"/>
        </w:rPr>
        <w:t xml:space="preserve">affect </w:t>
      </w:r>
      <w:r w:rsidR="00531638">
        <w:rPr>
          <w:rFonts w:ascii="Arial" w:hAnsi="Arial" w:cs="Arial"/>
          <w:sz w:val="20"/>
          <w:szCs w:val="20"/>
        </w:rPr>
        <w:t xml:space="preserve">the citizen’s future college </w:t>
      </w:r>
      <w:r w:rsidR="00A44330">
        <w:rPr>
          <w:rFonts w:ascii="Arial" w:hAnsi="Arial" w:cs="Arial"/>
          <w:sz w:val="20"/>
          <w:szCs w:val="20"/>
        </w:rPr>
        <w:t xml:space="preserve">GPA. Citizens </w:t>
      </w:r>
      <w:r w:rsidR="009A7DD7">
        <w:rPr>
          <w:rFonts w:ascii="Arial" w:hAnsi="Arial" w:cs="Arial"/>
          <w:sz w:val="20"/>
          <w:szCs w:val="20"/>
        </w:rPr>
        <w:t>are</w:t>
      </w:r>
      <w:r w:rsidR="00A44330">
        <w:rPr>
          <w:rFonts w:ascii="Arial" w:hAnsi="Arial" w:cs="Arial"/>
          <w:sz w:val="20"/>
          <w:szCs w:val="20"/>
        </w:rPr>
        <w:t xml:space="preserve"> required to research and write a </w:t>
      </w:r>
      <w:r w:rsidR="00531638">
        <w:rPr>
          <w:rFonts w:ascii="Arial" w:hAnsi="Arial" w:cs="Arial"/>
          <w:sz w:val="20"/>
          <w:szCs w:val="20"/>
        </w:rPr>
        <w:t xml:space="preserve">3 to </w:t>
      </w:r>
      <w:r w:rsidR="00DC1F80">
        <w:rPr>
          <w:rFonts w:ascii="Arial" w:hAnsi="Arial" w:cs="Arial"/>
          <w:sz w:val="20"/>
          <w:szCs w:val="20"/>
        </w:rPr>
        <w:t>5-page</w:t>
      </w:r>
      <w:r w:rsidR="00A44330">
        <w:rPr>
          <w:rFonts w:ascii="Arial" w:hAnsi="Arial" w:cs="Arial"/>
          <w:sz w:val="20"/>
          <w:szCs w:val="20"/>
        </w:rPr>
        <w:t xml:space="preserve"> policy </w:t>
      </w:r>
      <w:r w:rsidR="009233C2" w:rsidRPr="3F880B8B">
        <w:rPr>
          <w:rFonts w:ascii="Arial" w:hAnsi="Arial" w:cs="Arial"/>
          <w:sz w:val="20"/>
          <w:szCs w:val="20"/>
        </w:rPr>
        <w:t>proposal</w:t>
      </w:r>
      <w:r w:rsidR="00861ECC" w:rsidRPr="3F880B8B">
        <w:rPr>
          <w:rFonts w:ascii="Arial" w:hAnsi="Arial" w:cs="Arial"/>
          <w:sz w:val="20"/>
          <w:szCs w:val="20"/>
        </w:rPr>
        <w:t xml:space="preserve"> about policy issues facing state or local government in addition to participating </w:t>
      </w:r>
      <w:r w:rsidR="00AB416F" w:rsidRPr="3F880B8B">
        <w:rPr>
          <w:rFonts w:ascii="Arial" w:hAnsi="Arial" w:cs="Arial"/>
          <w:sz w:val="20"/>
          <w:szCs w:val="20"/>
        </w:rPr>
        <w:t>in</w:t>
      </w:r>
      <w:r w:rsidR="00531638">
        <w:rPr>
          <w:rFonts w:ascii="Arial" w:hAnsi="Arial" w:cs="Arial"/>
          <w:sz w:val="20"/>
          <w:szCs w:val="20"/>
        </w:rPr>
        <w:t xml:space="preserve"> online</w:t>
      </w:r>
      <w:r w:rsidR="00AB416F" w:rsidRPr="3F880B8B">
        <w:rPr>
          <w:rFonts w:ascii="Arial" w:hAnsi="Arial" w:cs="Arial"/>
          <w:sz w:val="20"/>
          <w:szCs w:val="20"/>
        </w:rPr>
        <w:t xml:space="preserve"> </w:t>
      </w:r>
      <w:r w:rsidR="00117F6E" w:rsidRPr="3F880B8B">
        <w:rPr>
          <w:rFonts w:ascii="Arial" w:hAnsi="Arial" w:cs="Arial"/>
          <w:sz w:val="20"/>
          <w:szCs w:val="20"/>
        </w:rPr>
        <w:t>discussion boards</w:t>
      </w:r>
      <w:r w:rsidR="00531638">
        <w:rPr>
          <w:rFonts w:ascii="Arial" w:hAnsi="Arial" w:cs="Arial"/>
          <w:sz w:val="20"/>
          <w:szCs w:val="20"/>
        </w:rPr>
        <w:t>. F</w:t>
      </w:r>
      <w:r w:rsidR="00E3515D" w:rsidRPr="3F880B8B">
        <w:rPr>
          <w:rFonts w:ascii="Arial" w:hAnsi="Arial" w:cs="Arial"/>
          <w:sz w:val="20"/>
          <w:szCs w:val="20"/>
        </w:rPr>
        <w:t>or more information</w:t>
      </w:r>
      <w:r w:rsidR="00531638">
        <w:rPr>
          <w:rFonts w:ascii="Arial" w:hAnsi="Arial" w:cs="Arial"/>
          <w:sz w:val="20"/>
          <w:szCs w:val="20"/>
        </w:rPr>
        <w:t>,</w:t>
      </w:r>
      <w:r w:rsidR="00E3515D" w:rsidRPr="3F880B8B">
        <w:rPr>
          <w:rFonts w:ascii="Arial" w:hAnsi="Arial" w:cs="Arial"/>
          <w:sz w:val="20"/>
          <w:szCs w:val="20"/>
        </w:rPr>
        <w:t xml:space="preserve"> see the </w:t>
      </w:r>
      <w:r w:rsidR="00531638">
        <w:rPr>
          <w:rFonts w:ascii="Arial" w:hAnsi="Arial" w:cs="Arial"/>
          <w:sz w:val="20"/>
          <w:szCs w:val="20"/>
        </w:rPr>
        <w:t xml:space="preserve">course </w:t>
      </w:r>
      <w:r w:rsidR="00E3515D" w:rsidRPr="3F880B8B">
        <w:rPr>
          <w:rFonts w:ascii="Arial" w:hAnsi="Arial" w:cs="Arial"/>
          <w:sz w:val="20"/>
          <w:szCs w:val="20"/>
        </w:rPr>
        <w:t xml:space="preserve">syllabus at </w:t>
      </w:r>
      <w:hyperlink r:id="rId9" w:history="1">
        <w:r w:rsidR="00DC1F80" w:rsidRPr="0023400F">
          <w:rPr>
            <w:rStyle w:val="Hyperlink"/>
            <w:rFonts w:ascii="Arial" w:hAnsi="Arial" w:cs="Arial"/>
            <w:sz w:val="20"/>
            <w:szCs w:val="20"/>
          </w:rPr>
          <w:t>www.moboysstate.org/scholarships</w:t>
        </w:r>
      </w:hyperlink>
      <w:r w:rsidR="00E32E11">
        <w:rPr>
          <w:rFonts w:ascii="Arial" w:hAnsi="Arial" w:cs="Arial"/>
          <w:sz w:val="20"/>
          <w:szCs w:val="20"/>
        </w:rPr>
        <w:t xml:space="preserve">. </w:t>
      </w:r>
      <w:r w:rsidR="00531638">
        <w:rPr>
          <w:rFonts w:ascii="Arial" w:hAnsi="Arial" w:cs="Arial"/>
          <w:sz w:val="20"/>
          <w:szCs w:val="20"/>
        </w:rPr>
        <w:t>Citizens</w:t>
      </w:r>
      <w:r w:rsidR="00531638" w:rsidRPr="3F880B8B">
        <w:rPr>
          <w:rFonts w:ascii="Arial" w:hAnsi="Arial" w:cs="Arial"/>
          <w:sz w:val="20"/>
          <w:szCs w:val="20"/>
        </w:rPr>
        <w:t xml:space="preserve"> </w:t>
      </w:r>
      <w:r w:rsidR="00533251" w:rsidRPr="3F880B8B">
        <w:rPr>
          <w:rFonts w:ascii="Arial" w:hAnsi="Arial" w:cs="Arial"/>
          <w:sz w:val="20"/>
          <w:szCs w:val="20"/>
        </w:rPr>
        <w:t xml:space="preserve">will need </w:t>
      </w:r>
      <w:r w:rsidR="00531638">
        <w:rPr>
          <w:rFonts w:ascii="Arial" w:hAnsi="Arial" w:cs="Arial"/>
          <w:sz w:val="20"/>
          <w:szCs w:val="20"/>
        </w:rPr>
        <w:t>I</w:t>
      </w:r>
      <w:r w:rsidR="00533251" w:rsidRPr="3F880B8B">
        <w:rPr>
          <w:rFonts w:ascii="Arial" w:hAnsi="Arial" w:cs="Arial"/>
          <w:sz w:val="20"/>
          <w:szCs w:val="20"/>
        </w:rPr>
        <w:t>nternet access</w:t>
      </w:r>
      <w:r w:rsidR="00531638">
        <w:rPr>
          <w:rFonts w:ascii="Arial" w:hAnsi="Arial" w:cs="Arial"/>
          <w:sz w:val="20"/>
          <w:szCs w:val="20"/>
        </w:rPr>
        <w:t>,</w:t>
      </w:r>
      <w:r w:rsidR="00533251" w:rsidRPr="3F880B8B">
        <w:rPr>
          <w:rFonts w:ascii="Arial" w:hAnsi="Arial" w:cs="Arial"/>
          <w:sz w:val="20"/>
          <w:szCs w:val="20"/>
        </w:rPr>
        <w:t xml:space="preserve"> as all </w:t>
      </w:r>
      <w:r w:rsidR="00531638">
        <w:rPr>
          <w:rFonts w:ascii="Arial" w:hAnsi="Arial" w:cs="Arial"/>
          <w:sz w:val="20"/>
          <w:szCs w:val="20"/>
        </w:rPr>
        <w:t>course</w:t>
      </w:r>
      <w:r w:rsidR="00533251" w:rsidRPr="3F880B8B">
        <w:rPr>
          <w:rFonts w:ascii="Arial" w:hAnsi="Arial" w:cs="Arial"/>
          <w:sz w:val="20"/>
          <w:szCs w:val="20"/>
        </w:rPr>
        <w:t xml:space="preserve">work will be completed online. </w:t>
      </w:r>
      <w:r w:rsidR="00047394" w:rsidRPr="3F880B8B">
        <w:rPr>
          <w:rFonts w:ascii="Arial" w:hAnsi="Arial" w:cs="Arial"/>
          <w:sz w:val="20"/>
          <w:szCs w:val="20"/>
        </w:rPr>
        <w:t xml:space="preserve">Inquiries regarding paper topics, grade, etc., should be sent to </w:t>
      </w:r>
      <w:r w:rsidR="00164BDE" w:rsidRPr="3F880B8B">
        <w:rPr>
          <w:rFonts w:ascii="Arial" w:hAnsi="Arial" w:cs="Arial"/>
          <w:sz w:val="20"/>
          <w:szCs w:val="20"/>
        </w:rPr>
        <w:t xml:space="preserve">Dr. Barbara </w:t>
      </w:r>
      <w:proofErr w:type="spellStart"/>
      <w:r w:rsidR="00164BDE" w:rsidRPr="3F880B8B">
        <w:rPr>
          <w:rFonts w:ascii="Arial" w:hAnsi="Arial" w:cs="Arial"/>
          <w:sz w:val="20"/>
          <w:szCs w:val="20"/>
        </w:rPr>
        <w:t>Hosto</w:t>
      </w:r>
      <w:proofErr w:type="spellEnd"/>
      <w:r w:rsidR="00164BDE" w:rsidRPr="3F880B8B">
        <w:rPr>
          <w:rFonts w:ascii="Arial" w:hAnsi="Arial" w:cs="Arial"/>
          <w:sz w:val="20"/>
          <w:szCs w:val="20"/>
        </w:rPr>
        <w:t>-Mart</w:t>
      </w:r>
      <w:r w:rsidR="00887733" w:rsidRPr="3F880B8B">
        <w:rPr>
          <w:rFonts w:ascii="Arial" w:hAnsi="Arial" w:cs="Arial"/>
          <w:sz w:val="20"/>
          <w:szCs w:val="20"/>
        </w:rPr>
        <w:t>i</w:t>
      </w:r>
      <w:r w:rsidR="00164BDE" w:rsidRPr="3F880B8B">
        <w:rPr>
          <w:rFonts w:ascii="Arial" w:hAnsi="Arial" w:cs="Arial"/>
          <w:sz w:val="20"/>
          <w:szCs w:val="20"/>
        </w:rPr>
        <w:t>,</w:t>
      </w:r>
      <w:r w:rsidR="009A7DD7">
        <w:rPr>
          <w:rFonts w:ascii="Arial" w:hAnsi="Arial" w:cs="Arial"/>
          <w:sz w:val="20"/>
          <w:szCs w:val="20"/>
        </w:rPr>
        <w:t xml:space="preserve"> </w:t>
      </w:r>
      <w:hyperlink r:id="rId10" w:history="1">
        <w:r w:rsidR="009A7DD7" w:rsidRPr="0023400F">
          <w:rPr>
            <w:rStyle w:val="Hyperlink"/>
            <w:rFonts w:ascii="Arial" w:hAnsi="Arial" w:cs="Arial"/>
            <w:sz w:val="20"/>
            <w:szCs w:val="20"/>
          </w:rPr>
          <w:t>bhostomarti@lindenwood.edu</w:t>
        </w:r>
      </w:hyperlink>
      <w:r w:rsidR="00887733" w:rsidRPr="3F880B8B">
        <w:rPr>
          <w:rFonts w:ascii="Arial" w:hAnsi="Arial" w:cs="Arial"/>
          <w:sz w:val="20"/>
          <w:szCs w:val="20"/>
        </w:rPr>
        <w:t>.</w:t>
      </w:r>
    </w:p>
    <w:p w14:paraId="5426CA33" w14:textId="77777777" w:rsidR="009A7DD7" w:rsidRDefault="009A7DD7" w:rsidP="00A44330">
      <w:pPr>
        <w:ind w:left="720"/>
        <w:rPr>
          <w:rFonts w:ascii="Arial" w:hAnsi="Arial" w:cs="Arial"/>
          <w:sz w:val="20"/>
          <w:szCs w:val="20"/>
        </w:rPr>
      </w:pPr>
    </w:p>
    <w:p w14:paraId="6935F80A" w14:textId="77777777" w:rsidR="009A7DD7" w:rsidRDefault="009A7DD7" w:rsidP="00A44330">
      <w:pPr>
        <w:ind w:left="720"/>
        <w:rPr>
          <w:rFonts w:ascii="Arial" w:hAnsi="Arial" w:cs="Arial"/>
          <w:sz w:val="20"/>
          <w:szCs w:val="20"/>
        </w:rPr>
      </w:pPr>
    </w:p>
    <w:p w14:paraId="1E8EF076" w14:textId="18A0058B" w:rsidR="009A7DD7" w:rsidRPr="00504D18" w:rsidRDefault="00AD1329" w:rsidP="009A7DD7">
      <w:pPr>
        <w:spacing w:line="259" w:lineRule="auto"/>
        <w:rPr>
          <w:rFonts w:ascii="TradeGothic" w:eastAsia="TradeGothic" w:hAnsi="TradeGothic" w:cs="TradeGothic"/>
          <w:b/>
          <w:bCs/>
          <w:color w:val="B6A269"/>
          <w:sz w:val="28"/>
          <w:szCs w:val="28"/>
          <w:u w:val="single"/>
        </w:rPr>
      </w:pPr>
      <w:r>
        <w:rPr>
          <w:rFonts w:ascii="TradeGothic" w:eastAsia="TradeGothic" w:hAnsi="TradeGothic" w:cs="TradeGothic"/>
          <w:b/>
          <w:bCs/>
          <w:color w:val="B6A269"/>
          <w:sz w:val="28"/>
          <w:szCs w:val="28"/>
          <w:u w:val="single"/>
        </w:rPr>
        <w:t>REGISTRATION</w:t>
      </w:r>
    </w:p>
    <w:p w14:paraId="5D2693A4" w14:textId="10288585" w:rsidR="00C52B20" w:rsidRDefault="00A4769E" w:rsidP="00C52B20">
      <w:pPr>
        <w:spacing w:after="160"/>
        <w:ind w:left="720"/>
        <w:rPr>
          <w:rFonts w:ascii="Arial" w:hAnsi="Arial" w:cs="Arial"/>
          <w:sz w:val="20"/>
          <w:szCs w:val="20"/>
        </w:rPr>
      </w:pPr>
      <w:r w:rsidRPr="29373837">
        <w:rPr>
          <w:rFonts w:ascii="Arial" w:hAnsi="Arial" w:cs="Arial"/>
          <w:sz w:val="20"/>
          <w:szCs w:val="20"/>
        </w:rPr>
        <w:t>Lindenwood University will contact q</w:t>
      </w:r>
      <w:r w:rsidR="009A7DD7" w:rsidRPr="29373837">
        <w:rPr>
          <w:rFonts w:ascii="Arial" w:hAnsi="Arial" w:cs="Arial"/>
          <w:sz w:val="20"/>
          <w:szCs w:val="20"/>
        </w:rPr>
        <w:t xml:space="preserve">ualified </w:t>
      </w:r>
      <w:r w:rsidR="005376A1" w:rsidRPr="29373837">
        <w:rPr>
          <w:rFonts w:ascii="Arial" w:hAnsi="Arial" w:cs="Arial"/>
          <w:sz w:val="20"/>
          <w:szCs w:val="20"/>
        </w:rPr>
        <w:t>citizens</w:t>
      </w:r>
      <w:r w:rsidRPr="29373837">
        <w:rPr>
          <w:rFonts w:ascii="Arial" w:hAnsi="Arial" w:cs="Arial"/>
          <w:sz w:val="20"/>
          <w:szCs w:val="20"/>
        </w:rPr>
        <w:t xml:space="preserve"> with registration information</w:t>
      </w:r>
      <w:r w:rsidR="009A7DD7" w:rsidRPr="29373837">
        <w:rPr>
          <w:rFonts w:ascii="Arial" w:hAnsi="Arial" w:cs="Arial"/>
          <w:sz w:val="20"/>
          <w:szCs w:val="20"/>
        </w:rPr>
        <w:t xml:space="preserve"> via email and regular mail following the </w:t>
      </w:r>
      <w:r w:rsidR="0041457D">
        <w:rPr>
          <w:rFonts w:ascii="Arial" w:hAnsi="Arial" w:cs="Arial"/>
          <w:sz w:val="20"/>
          <w:szCs w:val="20"/>
        </w:rPr>
        <w:t>MGS</w:t>
      </w:r>
      <w:r w:rsidRPr="29373837">
        <w:rPr>
          <w:rFonts w:ascii="Arial" w:hAnsi="Arial" w:cs="Arial"/>
          <w:sz w:val="20"/>
          <w:szCs w:val="20"/>
        </w:rPr>
        <w:t xml:space="preserve"> </w:t>
      </w:r>
      <w:r w:rsidR="009A7DD7" w:rsidRPr="29373837">
        <w:rPr>
          <w:rFonts w:ascii="Arial" w:hAnsi="Arial" w:cs="Arial"/>
          <w:sz w:val="20"/>
          <w:szCs w:val="20"/>
        </w:rPr>
        <w:t xml:space="preserve">program. </w:t>
      </w:r>
      <w:r w:rsidR="00855414" w:rsidRPr="29373837">
        <w:rPr>
          <w:rFonts w:ascii="Arial" w:hAnsi="Arial" w:cs="Arial"/>
          <w:sz w:val="20"/>
          <w:szCs w:val="20"/>
        </w:rPr>
        <w:t>Registration</w:t>
      </w:r>
      <w:r w:rsidR="009A7DD7" w:rsidRPr="29373837">
        <w:rPr>
          <w:rFonts w:ascii="Arial" w:hAnsi="Arial" w:cs="Arial"/>
          <w:sz w:val="20"/>
          <w:szCs w:val="20"/>
        </w:rPr>
        <w:t xml:space="preserve"> for the options </w:t>
      </w:r>
      <w:r w:rsidRPr="29373837">
        <w:rPr>
          <w:rFonts w:ascii="Arial" w:hAnsi="Arial" w:cs="Arial"/>
          <w:sz w:val="20"/>
          <w:szCs w:val="20"/>
        </w:rPr>
        <w:t xml:space="preserve">described </w:t>
      </w:r>
      <w:r w:rsidR="009A7DD7" w:rsidRPr="29373837">
        <w:rPr>
          <w:rFonts w:ascii="Arial" w:hAnsi="Arial" w:cs="Arial"/>
          <w:sz w:val="20"/>
          <w:szCs w:val="20"/>
        </w:rPr>
        <w:t>above</w:t>
      </w:r>
      <w:r w:rsidR="000A6F8D" w:rsidRPr="29373837">
        <w:rPr>
          <w:rFonts w:ascii="Arial" w:hAnsi="Arial" w:cs="Arial"/>
          <w:sz w:val="20"/>
          <w:szCs w:val="20"/>
        </w:rPr>
        <w:t xml:space="preserve"> will open on August </w:t>
      </w:r>
      <w:r w:rsidR="007B4CD0">
        <w:rPr>
          <w:rFonts w:ascii="Arial" w:hAnsi="Arial" w:cs="Arial"/>
          <w:sz w:val="20"/>
          <w:szCs w:val="20"/>
        </w:rPr>
        <w:t>2</w:t>
      </w:r>
      <w:r w:rsidR="000A6F8D" w:rsidRPr="29373837">
        <w:rPr>
          <w:rFonts w:ascii="Arial" w:hAnsi="Arial" w:cs="Arial"/>
          <w:sz w:val="20"/>
          <w:szCs w:val="20"/>
        </w:rPr>
        <w:t>, 202</w:t>
      </w:r>
      <w:r w:rsidR="007B4CD0">
        <w:rPr>
          <w:rFonts w:ascii="Arial" w:hAnsi="Arial" w:cs="Arial"/>
          <w:sz w:val="20"/>
          <w:szCs w:val="20"/>
        </w:rPr>
        <w:t>4</w:t>
      </w:r>
      <w:r w:rsidR="000A6F8D" w:rsidRPr="29373837">
        <w:rPr>
          <w:rFonts w:ascii="Arial" w:hAnsi="Arial" w:cs="Arial"/>
          <w:sz w:val="20"/>
          <w:szCs w:val="20"/>
        </w:rPr>
        <w:t xml:space="preserve"> and</w:t>
      </w:r>
      <w:r w:rsidR="009A7DD7" w:rsidRPr="29373837">
        <w:rPr>
          <w:rFonts w:ascii="Arial" w:hAnsi="Arial" w:cs="Arial"/>
          <w:sz w:val="20"/>
          <w:szCs w:val="20"/>
        </w:rPr>
        <w:t xml:space="preserve"> will need to be completed by the deadlines listed below. An email confirmation will be sent to the citizen once the </w:t>
      </w:r>
      <w:r w:rsidR="00855414" w:rsidRPr="29373837">
        <w:rPr>
          <w:rFonts w:ascii="Arial" w:hAnsi="Arial" w:cs="Arial"/>
          <w:sz w:val="20"/>
          <w:szCs w:val="20"/>
        </w:rPr>
        <w:t>registration</w:t>
      </w:r>
      <w:r w:rsidR="009A7DD7" w:rsidRPr="29373837">
        <w:rPr>
          <w:rFonts w:ascii="Arial" w:hAnsi="Arial" w:cs="Arial"/>
          <w:sz w:val="20"/>
          <w:szCs w:val="20"/>
        </w:rPr>
        <w:t xml:space="preserve"> has been </w:t>
      </w:r>
      <w:r w:rsidR="00855414" w:rsidRPr="29373837">
        <w:rPr>
          <w:rFonts w:ascii="Arial" w:hAnsi="Arial" w:cs="Arial"/>
          <w:sz w:val="20"/>
          <w:szCs w:val="20"/>
        </w:rPr>
        <w:t>finalized.</w:t>
      </w:r>
    </w:p>
    <w:p w14:paraId="5BF63552" w14:textId="229CAB0B" w:rsidR="002F1A7C" w:rsidRDefault="009A7DD7" w:rsidP="00C52B20">
      <w:pPr>
        <w:spacing w:after="160"/>
        <w:ind w:left="720"/>
        <w:rPr>
          <w:rFonts w:ascii="Arial" w:hAnsi="Arial" w:cs="Arial"/>
          <w:sz w:val="20"/>
          <w:szCs w:val="20"/>
        </w:rPr>
      </w:pPr>
      <w:r w:rsidRPr="00C52B20">
        <w:rPr>
          <w:rFonts w:ascii="Arial" w:hAnsi="Arial" w:cs="Arial"/>
          <w:sz w:val="20"/>
          <w:szCs w:val="20"/>
        </w:rPr>
        <w:lastRenderedPageBreak/>
        <w:t>Eligibility notifications</w:t>
      </w:r>
      <w:r w:rsidR="000D31E3">
        <w:rPr>
          <w:rFonts w:ascii="Arial" w:hAnsi="Arial" w:cs="Arial"/>
          <w:sz w:val="20"/>
          <w:szCs w:val="20"/>
        </w:rPr>
        <w:t>, registration instructions,</w:t>
      </w:r>
      <w:r w:rsidRPr="00C52B20">
        <w:rPr>
          <w:rFonts w:ascii="Arial" w:hAnsi="Arial" w:cs="Arial"/>
          <w:sz w:val="20"/>
          <w:szCs w:val="20"/>
        </w:rPr>
        <w:t xml:space="preserve"> and deadline reminders will be communicated via email and text messages using the information provided on your </w:t>
      </w:r>
      <w:r w:rsidR="0041457D">
        <w:rPr>
          <w:rFonts w:ascii="Arial" w:hAnsi="Arial" w:cs="Arial"/>
          <w:sz w:val="20"/>
          <w:szCs w:val="20"/>
        </w:rPr>
        <w:t>MGS</w:t>
      </w:r>
      <w:r w:rsidRPr="00C52B20">
        <w:rPr>
          <w:rFonts w:ascii="Arial" w:hAnsi="Arial" w:cs="Arial"/>
          <w:sz w:val="20"/>
          <w:szCs w:val="20"/>
        </w:rPr>
        <w:t xml:space="preserve"> application. Please set your </w:t>
      </w:r>
      <w:r w:rsidR="000D31E3">
        <w:rPr>
          <w:rFonts w:ascii="Arial" w:hAnsi="Arial" w:cs="Arial"/>
          <w:sz w:val="20"/>
          <w:szCs w:val="20"/>
        </w:rPr>
        <w:t xml:space="preserve">email’s </w:t>
      </w:r>
      <w:r w:rsidRPr="00C52B20">
        <w:rPr>
          <w:rFonts w:ascii="Arial" w:hAnsi="Arial" w:cs="Arial"/>
          <w:sz w:val="20"/>
          <w:szCs w:val="20"/>
        </w:rPr>
        <w:t>spam filter to allow emails from lindenwood.edu to avoid missing out on this opportunity.</w:t>
      </w:r>
    </w:p>
    <w:p w14:paraId="76385A44" w14:textId="77777777" w:rsidR="00C52B20" w:rsidRPr="00C52B20" w:rsidRDefault="00C52B20" w:rsidP="00D069A7">
      <w:pPr>
        <w:spacing w:after="160"/>
        <w:ind w:left="720"/>
        <w:rPr>
          <w:rFonts w:ascii="Arial" w:hAnsi="Arial" w:cs="Arial"/>
          <w:sz w:val="20"/>
          <w:szCs w:val="20"/>
        </w:rPr>
      </w:pPr>
    </w:p>
    <w:p w14:paraId="77C18FA6" w14:textId="6BEF9EC5" w:rsidR="009A7DD7" w:rsidRPr="00C52B20" w:rsidRDefault="00103926" w:rsidP="00C52B20">
      <w:pPr>
        <w:spacing w:line="259" w:lineRule="auto"/>
        <w:rPr>
          <w:rFonts w:ascii="TradeGothic" w:eastAsia="TradeGothic" w:hAnsi="TradeGothic" w:cs="TradeGothic"/>
          <w:b/>
          <w:bCs/>
          <w:color w:val="B6A269"/>
          <w:sz w:val="28"/>
          <w:szCs w:val="28"/>
          <w:u w:val="single"/>
        </w:rPr>
      </w:pPr>
      <w:r>
        <w:rPr>
          <w:rFonts w:ascii="TradeGothic" w:eastAsia="TradeGothic" w:hAnsi="TradeGothic" w:cs="TradeGothic"/>
          <w:b/>
          <w:bCs/>
          <w:color w:val="B6A269"/>
          <w:sz w:val="28"/>
          <w:szCs w:val="28"/>
          <w:u w:val="single"/>
        </w:rPr>
        <w:t>IMPORTANT DATES</w:t>
      </w:r>
    </w:p>
    <w:tbl>
      <w:tblPr>
        <w:tblStyle w:val="PlainTable5"/>
        <w:tblW w:w="0" w:type="auto"/>
        <w:tblLook w:val="04A0" w:firstRow="1" w:lastRow="0" w:firstColumn="1" w:lastColumn="0" w:noHBand="0" w:noVBand="1"/>
      </w:tblPr>
      <w:tblGrid>
        <w:gridCol w:w="4410"/>
        <w:gridCol w:w="2970"/>
        <w:gridCol w:w="2250"/>
      </w:tblGrid>
      <w:tr w:rsidR="006D104F" w14:paraId="1F78D3F1" w14:textId="77777777" w:rsidTr="00A93D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Pr>
          <w:p w14:paraId="27893D92" w14:textId="19F73025" w:rsidR="006D104F" w:rsidRPr="000E29ED" w:rsidRDefault="006D104F" w:rsidP="3C7136E1">
            <w:pPr>
              <w:rPr>
                <w:rFonts w:ascii="Arial" w:hAnsi="Arial" w:cs="Arial"/>
                <w:b/>
                <w:bCs/>
                <w:sz w:val="20"/>
                <w:szCs w:val="20"/>
              </w:rPr>
            </w:pPr>
            <w:r w:rsidRPr="000E29ED">
              <w:rPr>
                <w:rFonts w:ascii="Arial" w:hAnsi="Arial" w:cs="Arial"/>
                <w:b/>
                <w:bCs/>
                <w:sz w:val="20"/>
                <w:szCs w:val="20"/>
              </w:rPr>
              <w:t xml:space="preserve">Activity </w:t>
            </w:r>
          </w:p>
        </w:tc>
        <w:tc>
          <w:tcPr>
            <w:tcW w:w="2970" w:type="dxa"/>
          </w:tcPr>
          <w:p w14:paraId="570BDEC8" w14:textId="1407DF5D" w:rsidR="006D104F" w:rsidRPr="000E29ED" w:rsidRDefault="006D104F" w:rsidP="3C7136E1">
            <w:pP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E29ED">
              <w:rPr>
                <w:rFonts w:ascii="Arial" w:hAnsi="Arial" w:cs="Arial"/>
                <w:b/>
                <w:bCs/>
                <w:sz w:val="20"/>
                <w:szCs w:val="20"/>
              </w:rPr>
              <w:t>Option I</w:t>
            </w:r>
          </w:p>
        </w:tc>
        <w:tc>
          <w:tcPr>
            <w:tcW w:w="2250" w:type="dxa"/>
          </w:tcPr>
          <w:p w14:paraId="72D5F48A" w14:textId="29293164" w:rsidR="006D104F" w:rsidRPr="000E29ED" w:rsidRDefault="006D104F" w:rsidP="3C7136E1">
            <w:pP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E29ED">
              <w:rPr>
                <w:rFonts w:ascii="Arial" w:hAnsi="Arial" w:cs="Arial"/>
                <w:b/>
                <w:bCs/>
                <w:sz w:val="20"/>
                <w:szCs w:val="20"/>
              </w:rPr>
              <w:t>Option II</w:t>
            </w:r>
          </w:p>
        </w:tc>
      </w:tr>
      <w:tr w:rsidR="00A2706A" w14:paraId="727F2768" w14:textId="77777777" w:rsidTr="00A93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3BA28B2B" w14:textId="3F71C4A7" w:rsidR="00A2706A" w:rsidRDefault="00A2706A" w:rsidP="00DB35CB">
            <w:pPr>
              <w:rPr>
                <w:rFonts w:ascii="Arial" w:hAnsi="Arial" w:cs="Arial"/>
                <w:sz w:val="20"/>
                <w:szCs w:val="20"/>
              </w:rPr>
            </w:pPr>
            <w:r>
              <w:rPr>
                <w:rFonts w:ascii="Arial" w:hAnsi="Arial" w:cs="Arial"/>
                <w:sz w:val="20"/>
                <w:szCs w:val="20"/>
              </w:rPr>
              <w:t xml:space="preserve">Attend program </w:t>
            </w:r>
          </w:p>
        </w:tc>
        <w:tc>
          <w:tcPr>
            <w:tcW w:w="5220" w:type="dxa"/>
            <w:gridSpan w:val="2"/>
          </w:tcPr>
          <w:p w14:paraId="79678DFA" w14:textId="286F7987" w:rsidR="00A2706A" w:rsidRDefault="00A2706A" w:rsidP="00A93D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June 24 – July 1, 202</w:t>
            </w:r>
            <w:r w:rsidR="00634B99">
              <w:rPr>
                <w:rFonts w:ascii="Arial" w:hAnsi="Arial" w:cs="Arial"/>
                <w:sz w:val="20"/>
                <w:szCs w:val="20"/>
              </w:rPr>
              <w:t>4</w:t>
            </w:r>
          </w:p>
        </w:tc>
      </w:tr>
      <w:tr w:rsidR="00DB35CB" w14:paraId="7A69DB03" w14:textId="77777777" w:rsidTr="00A93DA9">
        <w:tc>
          <w:tcPr>
            <w:cnfStyle w:val="001000000000" w:firstRow="0" w:lastRow="0" w:firstColumn="1" w:lastColumn="0" w:oddVBand="0" w:evenVBand="0" w:oddHBand="0" w:evenHBand="0" w:firstRowFirstColumn="0" w:firstRowLastColumn="0" w:lastRowFirstColumn="0" w:lastRowLastColumn="0"/>
            <w:tcW w:w="4410" w:type="dxa"/>
          </w:tcPr>
          <w:p w14:paraId="7F57A15D" w14:textId="6398DAC0" w:rsidR="00DB35CB" w:rsidRDefault="00DB35CB" w:rsidP="00DB35CB">
            <w:pPr>
              <w:rPr>
                <w:rFonts w:ascii="Arial" w:hAnsi="Arial" w:cs="Arial"/>
                <w:sz w:val="20"/>
                <w:szCs w:val="20"/>
              </w:rPr>
            </w:pPr>
            <w:r>
              <w:rPr>
                <w:rFonts w:ascii="Arial" w:hAnsi="Arial" w:cs="Arial"/>
                <w:sz w:val="20"/>
                <w:szCs w:val="20"/>
              </w:rPr>
              <w:t>Lindenwood sends mailing to eligible students</w:t>
            </w:r>
          </w:p>
        </w:tc>
        <w:tc>
          <w:tcPr>
            <w:tcW w:w="2970" w:type="dxa"/>
          </w:tcPr>
          <w:p w14:paraId="5FD65DB3" w14:textId="37B693D9" w:rsidR="00DB35CB" w:rsidRDefault="009A32BF"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End of July</w:t>
            </w:r>
          </w:p>
        </w:tc>
        <w:tc>
          <w:tcPr>
            <w:tcW w:w="2250" w:type="dxa"/>
          </w:tcPr>
          <w:p w14:paraId="1317B705" w14:textId="7837089B" w:rsidR="00DB35CB" w:rsidRDefault="009A32BF"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End of July</w:t>
            </w:r>
          </w:p>
        </w:tc>
      </w:tr>
      <w:tr w:rsidR="1CAA48F5" w14:paraId="5BD4D4C5" w14:textId="77777777" w:rsidTr="00A93D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tcPr>
          <w:p w14:paraId="529FB2C8" w14:textId="33AC0827" w:rsidR="6709BC5B" w:rsidRDefault="6709BC5B" w:rsidP="1CAA48F5">
            <w:pPr>
              <w:rPr>
                <w:rFonts w:ascii="Arial" w:hAnsi="Arial" w:cs="Arial"/>
                <w:sz w:val="20"/>
                <w:szCs w:val="20"/>
              </w:rPr>
            </w:pPr>
            <w:r w:rsidRPr="1CAA48F5">
              <w:rPr>
                <w:rFonts w:ascii="Arial" w:hAnsi="Arial" w:cs="Arial"/>
                <w:sz w:val="20"/>
                <w:szCs w:val="20"/>
              </w:rPr>
              <w:t>Registration opens</w:t>
            </w:r>
          </w:p>
        </w:tc>
        <w:tc>
          <w:tcPr>
            <w:tcW w:w="2970" w:type="dxa"/>
          </w:tcPr>
          <w:p w14:paraId="1CC8FB57" w14:textId="0DE172D7" w:rsidR="6709BC5B" w:rsidRDefault="6709BC5B" w:rsidP="1CAA48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F5D8ABB">
              <w:rPr>
                <w:rFonts w:ascii="Arial" w:hAnsi="Arial" w:cs="Arial"/>
                <w:sz w:val="20"/>
                <w:szCs w:val="20"/>
              </w:rPr>
              <w:t xml:space="preserve">August </w:t>
            </w:r>
            <w:r w:rsidR="007B4CD0">
              <w:rPr>
                <w:rFonts w:ascii="Arial" w:hAnsi="Arial" w:cs="Arial"/>
                <w:sz w:val="20"/>
                <w:szCs w:val="20"/>
              </w:rPr>
              <w:t>2</w:t>
            </w:r>
            <w:r w:rsidRPr="2F5D8ABB">
              <w:rPr>
                <w:rFonts w:ascii="Arial" w:hAnsi="Arial" w:cs="Arial"/>
                <w:sz w:val="20"/>
                <w:szCs w:val="20"/>
              </w:rPr>
              <w:t>, 202</w:t>
            </w:r>
            <w:r w:rsidR="007B4CD0">
              <w:rPr>
                <w:rFonts w:ascii="Arial" w:hAnsi="Arial" w:cs="Arial"/>
                <w:sz w:val="20"/>
                <w:szCs w:val="20"/>
              </w:rPr>
              <w:t>4</w:t>
            </w:r>
          </w:p>
        </w:tc>
        <w:tc>
          <w:tcPr>
            <w:tcW w:w="2250" w:type="dxa"/>
          </w:tcPr>
          <w:p w14:paraId="22BE33AD" w14:textId="1C9A52C2" w:rsidR="6709BC5B" w:rsidRDefault="6709BC5B" w:rsidP="1CAA48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F5D8ABB">
              <w:rPr>
                <w:rFonts w:ascii="Arial" w:hAnsi="Arial" w:cs="Arial"/>
                <w:sz w:val="20"/>
                <w:szCs w:val="20"/>
              </w:rPr>
              <w:t xml:space="preserve">August </w:t>
            </w:r>
            <w:r w:rsidR="007B4CD0">
              <w:rPr>
                <w:rFonts w:ascii="Arial" w:hAnsi="Arial" w:cs="Arial"/>
                <w:sz w:val="20"/>
                <w:szCs w:val="20"/>
              </w:rPr>
              <w:t>2</w:t>
            </w:r>
            <w:r w:rsidRPr="2F5D8ABB">
              <w:rPr>
                <w:rFonts w:ascii="Arial" w:hAnsi="Arial" w:cs="Arial"/>
                <w:sz w:val="20"/>
                <w:szCs w:val="20"/>
              </w:rPr>
              <w:t>, 202</w:t>
            </w:r>
            <w:r w:rsidR="007B4CD0">
              <w:rPr>
                <w:rFonts w:ascii="Arial" w:hAnsi="Arial" w:cs="Arial"/>
                <w:sz w:val="20"/>
                <w:szCs w:val="20"/>
              </w:rPr>
              <w:t>4</w:t>
            </w:r>
          </w:p>
        </w:tc>
      </w:tr>
      <w:tr w:rsidR="00DB35CB" w14:paraId="0AE8912B" w14:textId="77777777" w:rsidTr="00A93DA9">
        <w:tc>
          <w:tcPr>
            <w:cnfStyle w:val="001000000000" w:firstRow="0" w:lastRow="0" w:firstColumn="1" w:lastColumn="0" w:oddVBand="0" w:evenVBand="0" w:oddHBand="0" w:evenHBand="0" w:firstRowFirstColumn="0" w:firstRowLastColumn="0" w:lastRowFirstColumn="0" w:lastRowLastColumn="0"/>
            <w:tcW w:w="4410" w:type="dxa"/>
          </w:tcPr>
          <w:p w14:paraId="115CB907" w14:textId="125CC5B6" w:rsidR="00DB35CB" w:rsidRPr="00671C25" w:rsidRDefault="00DB35CB" w:rsidP="00DB35CB">
            <w:pPr>
              <w:rPr>
                <w:rFonts w:ascii="Arial" w:hAnsi="Arial" w:cs="Arial"/>
                <w:b/>
                <w:bCs/>
                <w:sz w:val="20"/>
                <w:szCs w:val="20"/>
              </w:rPr>
            </w:pPr>
            <w:r w:rsidRPr="00671C25">
              <w:rPr>
                <w:rFonts w:ascii="Arial" w:hAnsi="Arial" w:cs="Arial"/>
                <w:b/>
                <w:bCs/>
                <w:sz w:val="20"/>
                <w:szCs w:val="20"/>
              </w:rPr>
              <w:t xml:space="preserve">Enrollment deadline </w:t>
            </w:r>
          </w:p>
        </w:tc>
        <w:tc>
          <w:tcPr>
            <w:tcW w:w="2970" w:type="dxa"/>
          </w:tcPr>
          <w:p w14:paraId="2D3304D4" w14:textId="67CB5E8E" w:rsidR="00DB35CB" w:rsidRPr="00671C25"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71C25">
              <w:rPr>
                <w:rFonts w:ascii="Arial" w:hAnsi="Arial" w:cs="Arial"/>
                <w:b/>
                <w:bCs/>
                <w:sz w:val="20"/>
                <w:szCs w:val="20"/>
              </w:rPr>
              <w:t xml:space="preserve">September </w:t>
            </w:r>
            <w:r w:rsidR="00634B99">
              <w:rPr>
                <w:rFonts w:ascii="Arial" w:hAnsi="Arial" w:cs="Arial"/>
                <w:b/>
                <w:bCs/>
                <w:sz w:val="20"/>
                <w:szCs w:val="20"/>
              </w:rPr>
              <w:t>9</w:t>
            </w:r>
            <w:r w:rsidRPr="00671C25">
              <w:rPr>
                <w:rFonts w:ascii="Arial" w:hAnsi="Arial" w:cs="Arial"/>
                <w:b/>
                <w:bCs/>
                <w:sz w:val="20"/>
                <w:szCs w:val="20"/>
              </w:rPr>
              <w:t>, 202</w:t>
            </w:r>
            <w:r w:rsidR="00C07223">
              <w:rPr>
                <w:rFonts w:ascii="Arial" w:hAnsi="Arial" w:cs="Arial"/>
                <w:b/>
                <w:bCs/>
                <w:sz w:val="20"/>
                <w:szCs w:val="20"/>
              </w:rPr>
              <w:t>4</w:t>
            </w:r>
          </w:p>
        </w:tc>
        <w:tc>
          <w:tcPr>
            <w:tcW w:w="2250" w:type="dxa"/>
          </w:tcPr>
          <w:p w14:paraId="7628BC03" w14:textId="5247B115" w:rsidR="00DB35CB" w:rsidRPr="00671C25"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71C25">
              <w:rPr>
                <w:rFonts w:ascii="Arial" w:hAnsi="Arial" w:cs="Arial"/>
                <w:b/>
                <w:bCs/>
                <w:sz w:val="20"/>
                <w:szCs w:val="20"/>
              </w:rPr>
              <w:t xml:space="preserve">November </w:t>
            </w:r>
            <w:r w:rsidR="0078159C">
              <w:rPr>
                <w:rFonts w:ascii="Arial" w:hAnsi="Arial" w:cs="Arial"/>
                <w:b/>
                <w:bCs/>
                <w:sz w:val="20"/>
                <w:szCs w:val="20"/>
              </w:rPr>
              <w:t>1</w:t>
            </w:r>
            <w:r w:rsidRPr="00671C25">
              <w:rPr>
                <w:rFonts w:ascii="Arial" w:hAnsi="Arial" w:cs="Arial"/>
                <w:b/>
                <w:bCs/>
                <w:sz w:val="20"/>
                <w:szCs w:val="20"/>
              </w:rPr>
              <w:t>, 202</w:t>
            </w:r>
            <w:r w:rsidR="0078159C">
              <w:rPr>
                <w:rFonts w:ascii="Arial" w:hAnsi="Arial" w:cs="Arial"/>
                <w:b/>
                <w:bCs/>
                <w:sz w:val="20"/>
                <w:szCs w:val="20"/>
              </w:rPr>
              <w:t>4</w:t>
            </w:r>
          </w:p>
        </w:tc>
      </w:tr>
      <w:tr w:rsidR="00631E80" w14:paraId="431256D8" w14:textId="77777777" w:rsidTr="00A93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617BF646" w14:textId="7BDB811D" w:rsidR="00631E80" w:rsidRPr="00671C25" w:rsidRDefault="00631E80" w:rsidP="00DB35CB">
            <w:pPr>
              <w:rPr>
                <w:rFonts w:ascii="Arial" w:hAnsi="Arial" w:cs="Arial"/>
                <w:b/>
                <w:bCs/>
                <w:sz w:val="20"/>
                <w:szCs w:val="20"/>
              </w:rPr>
            </w:pPr>
            <w:r w:rsidRPr="00671C25">
              <w:rPr>
                <w:rFonts w:ascii="Arial" w:hAnsi="Arial" w:cs="Arial"/>
                <w:b/>
                <w:bCs/>
                <w:sz w:val="20"/>
                <w:szCs w:val="20"/>
              </w:rPr>
              <w:t>Payment deadline</w:t>
            </w:r>
          </w:p>
        </w:tc>
        <w:tc>
          <w:tcPr>
            <w:tcW w:w="2970" w:type="dxa"/>
          </w:tcPr>
          <w:p w14:paraId="6BA3D39D" w14:textId="524CEF47" w:rsidR="00631E80" w:rsidRPr="00671C25" w:rsidRDefault="00761E28" w:rsidP="0060180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71C25">
              <w:rPr>
                <w:rFonts w:ascii="Arial" w:hAnsi="Arial" w:cs="Arial"/>
                <w:b/>
                <w:bCs/>
                <w:sz w:val="20"/>
                <w:szCs w:val="20"/>
              </w:rPr>
              <w:t xml:space="preserve">September </w:t>
            </w:r>
            <w:r w:rsidR="00634B99">
              <w:rPr>
                <w:rFonts w:ascii="Arial" w:hAnsi="Arial" w:cs="Arial"/>
                <w:b/>
                <w:bCs/>
                <w:sz w:val="20"/>
                <w:szCs w:val="20"/>
              </w:rPr>
              <w:t>9</w:t>
            </w:r>
            <w:r w:rsidRPr="00671C25">
              <w:rPr>
                <w:rFonts w:ascii="Arial" w:hAnsi="Arial" w:cs="Arial"/>
                <w:b/>
                <w:bCs/>
                <w:sz w:val="20"/>
                <w:szCs w:val="20"/>
              </w:rPr>
              <w:t>, 202</w:t>
            </w:r>
            <w:r w:rsidR="00C07223">
              <w:rPr>
                <w:rFonts w:ascii="Arial" w:hAnsi="Arial" w:cs="Arial"/>
                <w:b/>
                <w:bCs/>
                <w:sz w:val="20"/>
                <w:szCs w:val="20"/>
              </w:rPr>
              <w:t>4</w:t>
            </w:r>
          </w:p>
        </w:tc>
        <w:tc>
          <w:tcPr>
            <w:tcW w:w="2250" w:type="dxa"/>
          </w:tcPr>
          <w:p w14:paraId="06FA155D" w14:textId="6A518023" w:rsidR="00631E80" w:rsidRPr="00671C25" w:rsidRDefault="00EF6F05" w:rsidP="0060180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71C25">
              <w:rPr>
                <w:rFonts w:ascii="Arial" w:hAnsi="Arial" w:cs="Arial"/>
                <w:b/>
                <w:bCs/>
                <w:sz w:val="20"/>
                <w:szCs w:val="20"/>
              </w:rPr>
              <w:t>November 1, 202</w:t>
            </w:r>
            <w:r w:rsidR="0078159C">
              <w:rPr>
                <w:rFonts w:ascii="Arial" w:hAnsi="Arial" w:cs="Arial"/>
                <w:b/>
                <w:bCs/>
                <w:sz w:val="20"/>
                <w:szCs w:val="20"/>
              </w:rPr>
              <w:t>4</w:t>
            </w:r>
          </w:p>
        </w:tc>
      </w:tr>
      <w:tr w:rsidR="00DB35CB" w14:paraId="774EC317" w14:textId="77777777" w:rsidTr="00A93DA9">
        <w:tc>
          <w:tcPr>
            <w:cnfStyle w:val="001000000000" w:firstRow="0" w:lastRow="0" w:firstColumn="1" w:lastColumn="0" w:oddVBand="0" w:evenVBand="0" w:oddHBand="0" w:evenHBand="0" w:firstRowFirstColumn="0" w:firstRowLastColumn="0" w:lastRowFirstColumn="0" w:lastRowLastColumn="0"/>
            <w:tcW w:w="4410" w:type="dxa"/>
          </w:tcPr>
          <w:p w14:paraId="3175775C" w14:textId="52777FC3" w:rsidR="00DB35CB" w:rsidRDefault="00DB35CB" w:rsidP="00DB35CB">
            <w:pPr>
              <w:rPr>
                <w:rFonts w:ascii="Arial" w:hAnsi="Arial" w:cs="Arial"/>
                <w:sz w:val="20"/>
                <w:szCs w:val="20"/>
              </w:rPr>
            </w:pPr>
            <w:r>
              <w:rPr>
                <w:rFonts w:ascii="Arial" w:hAnsi="Arial" w:cs="Arial"/>
                <w:sz w:val="20"/>
                <w:szCs w:val="20"/>
              </w:rPr>
              <w:t xml:space="preserve">2-credit hour transcripts available </w:t>
            </w:r>
          </w:p>
        </w:tc>
        <w:tc>
          <w:tcPr>
            <w:tcW w:w="2970" w:type="dxa"/>
          </w:tcPr>
          <w:p w14:paraId="0270BFB2" w14:textId="232FD879" w:rsidR="00DB35CB"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October 1, 202</w:t>
            </w:r>
            <w:r w:rsidR="00634B99">
              <w:rPr>
                <w:rFonts w:ascii="Arial" w:hAnsi="Arial" w:cs="Arial"/>
                <w:sz w:val="20"/>
                <w:szCs w:val="20"/>
              </w:rPr>
              <w:t>4</w:t>
            </w:r>
          </w:p>
        </w:tc>
        <w:tc>
          <w:tcPr>
            <w:tcW w:w="2250" w:type="dxa"/>
          </w:tcPr>
          <w:p w14:paraId="3A76B6C7" w14:textId="5CE2AAE2" w:rsidR="00DB35CB"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w:t>
            </w:r>
          </w:p>
        </w:tc>
      </w:tr>
      <w:tr w:rsidR="00F5781F" w14:paraId="1FDDCA42" w14:textId="77777777" w:rsidTr="00A93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79FB875E" w14:textId="722CF1D4" w:rsidR="00F5781F" w:rsidRDefault="00F5781F" w:rsidP="00DB35CB">
            <w:pPr>
              <w:rPr>
                <w:rFonts w:ascii="Arial" w:hAnsi="Arial" w:cs="Arial"/>
                <w:sz w:val="20"/>
                <w:szCs w:val="20"/>
              </w:rPr>
            </w:pPr>
            <w:r>
              <w:rPr>
                <w:rFonts w:ascii="Arial" w:hAnsi="Arial" w:cs="Arial"/>
                <w:sz w:val="20"/>
                <w:szCs w:val="20"/>
              </w:rPr>
              <w:t xml:space="preserve">Winter Break – Campus </w:t>
            </w:r>
            <w:r w:rsidR="005E387C">
              <w:rPr>
                <w:rFonts w:ascii="Arial" w:hAnsi="Arial" w:cs="Arial"/>
                <w:sz w:val="20"/>
                <w:szCs w:val="20"/>
              </w:rPr>
              <w:t>o</w:t>
            </w:r>
            <w:r>
              <w:rPr>
                <w:rFonts w:ascii="Arial" w:hAnsi="Arial" w:cs="Arial"/>
                <w:sz w:val="20"/>
                <w:szCs w:val="20"/>
              </w:rPr>
              <w:t xml:space="preserve">ffices </w:t>
            </w:r>
            <w:r w:rsidR="005E387C">
              <w:rPr>
                <w:rFonts w:ascii="Arial" w:hAnsi="Arial" w:cs="Arial"/>
                <w:sz w:val="20"/>
                <w:szCs w:val="20"/>
              </w:rPr>
              <w:t>c</w:t>
            </w:r>
            <w:r>
              <w:rPr>
                <w:rFonts w:ascii="Arial" w:hAnsi="Arial" w:cs="Arial"/>
                <w:sz w:val="20"/>
                <w:szCs w:val="20"/>
              </w:rPr>
              <w:t xml:space="preserve">losed </w:t>
            </w:r>
          </w:p>
        </w:tc>
        <w:tc>
          <w:tcPr>
            <w:tcW w:w="5220" w:type="dxa"/>
            <w:gridSpan w:val="2"/>
          </w:tcPr>
          <w:p w14:paraId="291B8583" w14:textId="2D9F2778" w:rsidR="00F5781F" w:rsidRDefault="00F5781F" w:rsidP="00A93D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December 23 – January 1, 202</w:t>
            </w:r>
            <w:r w:rsidR="00634B99">
              <w:rPr>
                <w:rFonts w:ascii="Arial" w:hAnsi="Arial" w:cs="Arial"/>
                <w:sz w:val="20"/>
                <w:szCs w:val="20"/>
              </w:rPr>
              <w:t>5</w:t>
            </w:r>
          </w:p>
        </w:tc>
      </w:tr>
      <w:tr w:rsidR="00DB35CB" w14:paraId="01572BEC" w14:textId="77777777" w:rsidTr="00A93DA9">
        <w:tc>
          <w:tcPr>
            <w:cnfStyle w:val="001000000000" w:firstRow="0" w:lastRow="0" w:firstColumn="1" w:lastColumn="0" w:oddVBand="0" w:evenVBand="0" w:oddHBand="0" w:evenHBand="0" w:firstRowFirstColumn="0" w:firstRowLastColumn="0" w:lastRowFirstColumn="0" w:lastRowLastColumn="0"/>
            <w:tcW w:w="4410" w:type="dxa"/>
          </w:tcPr>
          <w:p w14:paraId="1934DDA4" w14:textId="2707E910" w:rsidR="00DB35CB" w:rsidRDefault="00DB35CB" w:rsidP="00DB35CB">
            <w:pPr>
              <w:rPr>
                <w:rFonts w:ascii="Arial" w:hAnsi="Arial" w:cs="Arial"/>
                <w:sz w:val="20"/>
                <w:szCs w:val="20"/>
              </w:rPr>
            </w:pPr>
            <w:r>
              <w:rPr>
                <w:rFonts w:ascii="Arial" w:hAnsi="Arial" w:cs="Arial"/>
                <w:sz w:val="20"/>
                <w:szCs w:val="20"/>
              </w:rPr>
              <w:t xml:space="preserve">Students receive course webpage access (through Canvas) </w:t>
            </w:r>
          </w:p>
        </w:tc>
        <w:tc>
          <w:tcPr>
            <w:tcW w:w="2970" w:type="dxa"/>
          </w:tcPr>
          <w:p w14:paraId="1C279C0B" w14:textId="1B510026" w:rsidR="00DB35CB"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w:t>
            </w:r>
          </w:p>
        </w:tc>
        <w:tc>
          <w:tcPr>
            <w:tcW w:w="2250" w:type="dxa"/>
          </w:tcPr>
          <w:p w14:paraId="1715C2BD" w14:textId="535B40DD" w:rsidR="00DB35CB"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December </w:t>
            </w:r>
            <w:r w:rsidR="00C45184">
              <w:rPr>
                <w:rFonts w:ascii="Arial" w:hAnsi="Arial" w:cs="Arial"/>
                <w:sz w:val="20"/>
                <w:szCs w:val="20"/>
              </w:rPr>
              <w:t>31</w:t>
            </w:r>
            <w:r>
              <w:rPr>
                <w:rFonts w:ascii="Arial" w:hAnsi="Arial" w:cs="Arial"/>
                <w:sz w:val="20"/>
                <w:szCs w:val="20"/>
              </w:rPr>
              <w:t>, 202</w:t>
            </w:r>
            <w:r w:rsidR="00634B99">
              <w:rPr>
                <w:rFonts w:ascii="Arial" w:hAnsi="Arial" w:cs="Arial"/>
                <w:sz w:val="20"/>
                <w:szCs w:val="20"/>
              </w:rPr>
              <w:t>4</w:t>
            </w:r>
          </w:p>
        </w:tc>
      </w:tr>
      <w:tr w:rsidR="00DB35CB" w14:paraId="6EF449D4" w14:textId="77777777" w:rsidTr="00A93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4DD272C" w14:textId="70E1258C" w:rsidR="00DB35CB" w:rsidRDefault="00DB35CB" w:rsidP="00DB35CB">
            <w:pPr>
              <w:rPr>
                <w:rFonts w:ascii="Arial" w:hAnsi="Arial" w:cs="Arial"/>
                <w:sz w:val="20"/>
                <w:szCs w:val="20"/>
              </w:rPr>
            </w:pPr>
            <w:r>
              <w:rPr>
                <w:rFonts w:ascii="Arial" w:hAnsi="Arial" w:cs="Arial"/>
                <w:sz w:val="20"/>
                <w:szCs w:val="20"/>
              </w:rPr>
              <w:t xml:space="preserve">3-credit hour </w:t>
            </w:r>
            <w:r w:rsidR="008268D4">
              <w:rPr>
                <w:rFonts w:ascii="Arial" w:hAnsi="Arial" w:cs="Arial"/>
                <w:sz w:val="20"/>
                <w:szCs w:val="20"/>
              </w:rPr>
              <w:t xml:space="preserve">course </w:t>
            </w:r>
            <w:r>
              <w:rPr>
                <w:rFonts w:ascii="Arial" w:hAnsi="Arial" w:cs="Arial"/>
                <w:sz w:val="20"/>
                <w:szCs w:val="20"/>
              </w:rPr>
              <w:t>opens</w:t>
            </w:r>
          </w:p>
        </w:tc>
        <w:tc>
          <w:tcPr>
            <w:tcW w:w="2970" w:type="dxa"/>
          </w:tcPr>
          <w:p w14:paraId="33346AFF" w14:textId="431569B6" w:rsidR="00DB35CB" w:rsidRDefault="00DB35CB" w:rsidP="0060180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N/A</w:t>
            </w:r>
          </w:p>
        </w:tc>
        <w:tc>
          <w:tcPr>
            <w:tcW w:w="2250" w:type="dxa"/>
          </w:tcPr>
          <w:p w14:paraId="083CA486" w14:textId="656A011F" w:rsidR="00DB35CB" w:rsidRDefault="00DB35CB" w:rsidP="0060180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January </w:t>
            </w:r>
            <w:r w:rsidR="00E4011B">
              <w:rPr>
                <w:rFonts w:ascii="Arial" w:hAnsi="Arial" w:cs="Arial"/>
                <w:sz w:val="20"/>
                <w:szCs w:val="20"/>
              </w:rPr>
              <w:t>13</w:t>
            </w:r>
            <w:r>
              <w:rPr>
                <w:rFonts w:ascii="Arial" w:hAnsi="Arial" w:cs="Arial"/>
                <w:sz w:val="20"/>
                <w:szCs w:val="20"/>
              </w:rPr>
              <w:t>, 202</w:t>
            </w:r>
            <w:r w:rsidR="00634B99">
              <w:rPr>
                <w:rFonts w:ascii="Arial" w:hAnsi="Arial" w:cs="Arial"/>
                <w:sz w:val="20"/>
                <w:szCs w:val="20"/>
              </w:rPr>
              <w:t>5</w:t>
            </w:r>
          </w:p>
        </w:tc>
      </w:tr>
      <w:tr w:rsidR="00DB35CB" w14:paraId="259980A7" w14:textId="77777777" w:rsidTr="00A93DA9">
        <w:tc>
          <w:tcPr>
            <w:cnfStyle w:val="001000000000" w:firstRow="0" w:lastRow="0" w:firstColumn="1" w:lastColumn="0" w:oddVBand="0" w:evenVBand="0" w:oddHBand="0" w:evenHBand="0" w:firstRowFirstColumn="0" w:firstRowLastColumn="0" w:lastRowFirstColumn="0" w:lastRowLastColumn="0"/>
            <w:tcW w:w="4410" w:type="dxa"/>
          </w:tcPr>
          <w:p w14:paraId="2D71C794" w14:textId="593D00D0" w:rsidR="00DB35CB" w:rsidRDefault="00DB35CB" w:rsidP="00DB35CB">
            <w:pPr>
              <w:rPr>
                <w:rFonts w:ascii="Arial" w:hAnsi="Arial" w:cs="Arial"/>
                <w:sz w:val="20"/>
                <w:szCs w:val="20"/>
              </w:rPr>
            </w:pPr>
            <w:r>
              <w:rPr>
                <w:rFonts w:ascii="Arial" w:hAnsi="Arial" w:cs="Arial"/>
                <w:sz w:val="20"/>
                <w:szCs w:val="20"/>
              </w:rPr>
              <w:t xml:space="preserve">3-credit hour </w:t>
            </w:r>
            <w:r w:rsidR="008268D4">
              <w:rPr>
                <w:rFonts w:ascii="Arial" w:hAnsi="Arial" w:cs="Arial"/>
                <w:sz w:val="20"/>
                <w:szCs w:val="20"/>
              </w:rPr>
              <w:t>course</w:t>
            </w:r>
            <w:r>
              <w:rPr>
                <w:rFonts w:ascii="Arial" w:hAnsi="Arial" w:cs="Arial"/>
                <w:sz w:val="20"/>
                <w:szCs w:val="20"/>
              </w:rPr>
              <w:t xml:space="preserve"> closes</w:t>
            </w:r>
          </w:p>
        </w:tc>
        <w:tc>
          <w:tcPr>
            <w:tcW w:w="2970" w:type="dxa"/>
          </w:tcPr>
          <w:p w14:paraId="01024B91" w14:textId="3FFDCE29" w:rsidR="00DB35CB"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w:t>
            </w:r>
          </w:p>
        </w:tc>
        <w:tc>
          <w:tcPr>
            <w:tcW w:w="2250" w:type="dxa"/>
          </w:tcPr>
          <w:p w14:paraId="2CC1392C" w14:textId="2C53069A" w:rsidR="00DB35CB" w:rsidRDefault="00DB35CB"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March </w:t>
            </w:r>
            <w:r w:rsidR="00E4011B">
              <w:rPr>
                <w:rFonts w:ascii="Arial" w:hAnsi="Arial" w:cs="Arial"/>
                <w:sz w:val="20"/>
                <w:szCs w:val="20"/>
              </w:rPr>
              <w:t>9</w:t>
            </w:r>
            <w:r>
              <w:rPr>
                <w:rFonts w:ascii="Arial" w:hAnsi="Arial" w:cs="Arial"/>
                <w:sz w:val="20"/>
                <w:szCs w:val="20"/>
              </w:rPr>
              <w:t>, 202</w:t>
            </w:r>
            <w:r w:rsidR="00634B99">
              <w:rPr>
                <w:rFonts w:ascii="Arial" w:hAnsi="Arial" w:cs="Arial"/>
                <w:sz w:val="20"/>
                <w:szCs w:val="20"/>
              </w:rPr>
              <w:t>5</w:t>
            </w:r>
          </w:p>
        </w:tc>
      </w:tr>
      <w:tr w:rsidR="00DB35CB" w14:paraId="0DA7EA12" w14:textId="77777777" w:rsidTr="00A93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28CBED98" w14:textId="5CC9A7FA" w:rsidR="00DB35CB" w:rsidRDefault="00DB35CB" w:rsidP="00DB35CB">
            <w:pPr>
              <w:rPr>
                <w:rFonts w:ascii="Arial" w:hAnsi="Arial" w:cs="Arial"/>
                <w:sz w:val="20"/>
                <w:szCs w:val="20"/>
              </w:rPr>
            </w:pPr>
            <w:r>
              <w:rPr>
                <w:rFonts w:ascii="Arial" w:hAnsi="Arial" w:cs="Arial"/>
                <w:sz w:val="20"/>
                <w:szCs w:val="20"/>
              </w:rPr>
              <w:t xml:space="preserve">3-credit hour </w:t>
            </w:r>
            <w:r w:rsidR="008268D4">
              <w:rPr>
                <w:rFonts w:ascii="Arial" w:hAnsi="Arial" w:cs="Arial"/>
                <w:sz w:val="20"/>
                <w:szCs w:val="20"/>
              </w:rPr>
              <w:t xml:space="preserve">course </w:t>
            </w:r>
            <w:r>
              <w:rPr>
                <w:rFonts w:ascii="Arial" w:hAnsi="Arial" w:cs="Arial"/>
                <w:sz w:val="20"/>
                <w:szCs w:val="20"/>
              </w:rPr>
              <w:t>grades submitted</w:t>
            </w:r>
          </w:p>
        </w:tc>
        <w:tc>
          <w:tcPr>
            <w:tcW w:w="2970" w:type="dxa"/>
          </w:tcPr>
          <w:p w14:paraId="3266AAB3" w14:textId="1924D27D" w:rsidR="00DB35CB" w:rsidRDefault="00DB35CB" w:rsidP="00601802">
            <w:pPr>
              <w:ind w:hanging="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N/A</w:t>
            </w:r>
          </w:p>
        </w:tc>
        <w:tc>
          <w:tcPr>
            <w:tcW w:w="2250" w:type="dxa"/>
          </w:tcPr>
          <w:p w14:paraId="27AF5DA2" w14:textId="0B762B22" w:rsidR="00DB35CB" w:rsidRDefault="00DB35CB" w:rsidP="0060180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March </w:t>
            </w:r>
            <w:r w:rsidR="00F601EA">
              <w:rPr>
                <w:rFonts w:ascii="Arial" w:hAnsi="Arial" w:cs="Arial"/>
                <w:sz w:val="20"/>
                <w:szCs w:val="20"/>
              </w:rPr>
              <w:t>10</w:t>
            </w:r>
            <w:r>
              <w:rPr>
                <w:rFonts w:ascii="Arial" w:hAnsi="Arial" w:cs="Arial"/>
                <w:sz w:val="20"/>
                <w:szCs w:val="20"/>
              </w:rPr>
              <w:t>, 202</w:t>
            </w:r>
            <w:r w:rsidR="00634B99">
              <w:rPr>
                <w:rFonts w:ascii="Arial" w:hAnsi="Arial" w:cs="Arial"/>
                <w:sz w:val="20"/>
                <w:szCs w:val="20"/>
              </w:rPr>
              <w:t>5</w:t>
            </w:r>
          </w:p>
        </w:tc>
      </w:tr>
      <w:tr w:rsidR="00DB35CB" w14:paraId="0330577C" w14:textId="77777777" w:rsidTr="00A93DA9">
        <w:tc>
          <w:tcPr>
            <w:cnfStyle w:val="001000000000" w:firstRow="0" w:lastRow="0" w:firstColumn="1" w:lastColumn="0" w:oddVBand="0" w:evenVBand="0" w:oddHBand="0" w:evenHBand="0" w:firstRowFirstColumn="0" w:firstRowLastColumn="0" w:lastRowFirstColumn="0" w:lastRowLastColumn="0"/>
            <w:tcW w:w="4410" w:type="dxa"/>
          </w:tcPr>
          <w:p w14:paraId="1D3A43DE" w14:textId="00973BDC" w:rsidR="00DB35CB" w:rsidRDefault="00DB35CB" w:rsidP="00DB35CB">
            <w:pPr>
              <w:rPr>
                <w:rFonts w:ascii="Arial" w:hAnsi="Arial" w:cs="Arial"/>
                <w:sz w:val="20"/>
                <w:szCs w:val="20"/>
              </w:rPr>
            </w:pPr>
            <w:r>
              <w:rPr>
                <w:rFonts w:ascii="Arial" w:hAnsi="Arial" w:cs="Arial"/>
                <w:sz w:val="20"/>
                <w:szCs w:val="20"/>
              </w:rPr>
              <w:t>3-credit hour</w:t>
            </w:r>
            <w:r w:rsidR="008268D4">
              <w:rPr>
                <w:rFonts w:ascii="Arial" w:hAnsi="Arial" w:cs="Arial"/>
                <w:sz w:val="20"/>
                <w:szCs w:val="20"/>
              </w:rPr>
              <w:t xml:space="preserve"> course</w:t>
            </w:r>
            <w:r>
              <w:rPr>
                <w:rFonts w:ascii="Arial" w:hAnsi="Arial" w:cs="Arial"/>
                <w:sz w:val="20"/>
                <w:szCs w:val="20"/>
              </w:rPr>
              <w:t xml:space="preserve"> transcripts available </w:t>
            </w:r>
          </w:p>
        </w:tc>
        <w:tc>
          <w:tcPr>
            <w:tcW w:w="2970" w:type="dxa"/>
          </w:tcPr>
          <w:p w14:paraId="5F4A4C0D" w14:textId="21145065" w:rsidR="00DB35CB" w:rsidRDefault="002448A5"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w:t>
            </w:r>
          </w:p>
        </w:tc>
        <w:tc>
          <w:tcPr>
            <w:tcW w:w="2250" w:type="dxa"/>
          </w:tcPr>
          <w:p w14:paraId="40547599" w14:textId="2C2F780E" w:rsidR="00DB35CB" w:rsidRDefault="002448A5" w:rsidP="006018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April</w:t>
            </w:r>
            <w:r w:rsidR="00AD2ADA">
              <w:rPr>
                <w:rFonts w:ascii="Arial" w:hAnsi="Arial" w:cs="Arial"/>
                <w:sz w:val="20"/>
                <w:szCs w:val="20"/>
              </w:rPr>
              <w:t xml:space="preserve"> 1, </w:t>
            </w:r>
            <w:r>
              <w:rPr>
                <w:rFonts w:ascii="Arial" w:hAnsi="Arial" w:cs="Arial"/>
                <w:sz w:val="20"/>
                <w:szCs w:val="20"/>
              </w:rPr>
              <w:t>202</w:t>
            </w:r>
            <w:r w:rsidR="00634B99">
              <w:rPr>
                <w:rFonts w:ascii="Arial" w:hAnsi="Arial" w:cs="Arial"/>
                <w:sz w:val="20"/>
                <w:szCs w:val="20"/>
              </w:rPr>
              <w:t>5</w:t>
            </w:r>
          </w:p>
        </w:tc>
      </w:tr>
    </w:tbl>
    <w:p w14:paraId="3C9801CF" w14:textId="41469592" w:rsidR="3C7136E1" w:rsidRDefault="3C7136E1" w:rsidP="3C7136E1">
      <w:pPr>
        <w:spacing w:line="259" w:lineRule="auto"/>
        <w:rPr>
          <w:rFonts w:ascii="Arial" w:hAnsi="Arial" w:cs="Arial"/>
          <w:sz w:val="20"/>
          <w:szCs w:val="20"/>
        </w:rPr>
      </w:pPr>
    </w:p>
    <w:p w14:paraId="249E9647" w14:textId="4D52774E" w:rsidR="3C7136E1" w:rsidRPr="00504D18" w:rsidRDefault="3C7136E1" w:rsidP="3C7136E1">
      <w:pPr>
        <w:spacing w:line="259" w:lineRule="auto"/>
        <w:rPr>
          <w:rFonts w:ascii="TradeGothic" w:hAnsi="TradeGothic" w:cs="Arial"/>
          <w:b/>
          <w:bCs/>
          <w:color w:val="B6A269"/>
          <w:sz w:val="28"/>
          <w:szCs w:val="28"/>
          <w:u w:val="single"/>
        </w:rPr>
      </w:pPr>
      <w:r w:rsidRPr="00504D18">
        <w:rPr>
          <w:rFonts w:ascii="TradeGothic" w:hAnsi="TradeGothic" w:cs="Arial"/>
          <w:b/>
          <w:bCs/>
          <w:color w:val="B6A269"/>
          <w:sz w:val="28"/>
          <w:szCs w:val="28"/>
          <w:u w:val="single"/>
        </w:rPr>
        <w:t xml:space="preserve">PAY BILL </w:t>
      </w:r>
    </w:p>
    <w:p w14:paraId="05D30864" w14:textId="7CCC8BA0" w:rsidR="005D4A20" w:rsidRDefault="3DFD2C52" w:rsidP="00807EE7">
      <w:pPr>
        <w:spacing w:line="259" w:lineRule="auto"/>
        <w:ind w:left="720"/>
        <w:rPr>
          <w:rFonts w:ascii="Arial" w:hAnsi="Arial" w:cs="Arial"/>
          <w:sz w:val="20"/>
          <w:szCs w:val="20"/>
        </w:rPr>
      </w:pPr>
      <w:r w:rsidRPr="3DFD2C52">
        <w:rPr>
          <w:rFonts w:ascii="Arial" w:hAnsi="Arial" w:cs="Arial"/>
          <w:sz w:val="20"/>
          <w:szCs w:val="20"/>
        </w:rPr>
        <w:t>Tuition for this special college credit opportunity is a flat $100 per credit hour. This</w:t>
      </w:r>
      <w:r w:rsidR="000D31E3">
        <w:rPr>
          <w:rFonts w:ascii="Arial" w:hAnsi="Arial" w:cs="Arial"/>
          <w:sz w:val="20"/>
          <w:szCs w:val="20"/>
        </w:rPr>
        <w:t xml:space="preserve"> rate</w:t>
      </w:r>
      <w:r w:rsidRPr="3DFD2C52">
        <w:rPr>
          <w:rFonts w:ascii="Arial" w:hAnsi="Arial" w:cs="Arial"/>
          <w:sz w:val="20"/>
          <w:szCs w:val="20"/>
        </w:rPr>
        <w:t xml:space="preserve"> is a </w:t>
      </w:r>
      <w:r w:rsidR="00591287">
        <w:rPr>
          <w:rFonts w:ascii="Arial" w:hAnsi="Arial" w:cs="Arial"/>
          <w:sz w:val="20"/>
          <w:szCs w:val="20"/>
        </w:rPr>
        <w:t xml:space="preserve">significant </w:t>
      </w:r>
      <w:r w:rsidRPr="3DFD2C52">
        <w:rPr>
          <w:rFonts w:ascii="Arial" w:hAnsi="Arial" w:cs="Arial"/>
          <w:sz w:val="20"/>
          <w:szCs w:val="20"/>
        </w:rPr>
        <w:t xml:space="preserve">savings compared to </w:t>
      </w:r>
      <w:r w:rsidR="000D31E3">
        <w:rPr>
          <w:rFonts w:ascii="Arial" w:hAnsi="Arial" w:cs="Arial"/>
          <w:sz w:val="20"/>
          <w:szCs w:val="20"/>
        </w:rPr>
        <w:t>Lindenwood University’s</w:t>
      </w:r>
      <w:r w:rsidR="000D31E3" w:rsidRPr="3DFD2C52">
        <w:rPr>
          <w:rFonts w:ascii="Arial" w:hAnsi="Arial" w:cs="Arial"/>
          <w:sz w:val="20"/>
          <w:szCs w:val="20"/>
        </w:rPr>
        <w:t xml:space="preserve"> </w:t>
      </w:r>
      <w:r w:rsidRPr="3DFD2C52">
        <w:rPr>
          <w:rFonts w:ascii="Arial" w:hAnsi="Arial" w:cs="Arial"/>
          <w:sz w:val="20"/>
          <w:szCs w:val="20"/>
        </w:rPr>
        <w:t xml:space="preserve">regular undergraduate tuition rate. Total tuition cost for </w:t>
      </w:r>
      <w:r w:rsidR="000D31E3">
        <w:rPr>
          <w:rFonts w:ascii="Arial" w:hAnsi="Arial" w:cs="Arial"/>
          <w:sz w:val="20"/>
          <w:szCs w:val="20"/>
        </w:rPr>
        <w:t>C</w:t>
      </w:r>
      <w:r w:rsidRPr="3DFD2C52">
        <w:rPr>
          <w:rFonts w:ascii="Arial" w:hAnsi="Arial" w:cs="Arial"/>
          <w:sz w:val="20"/>
          <w:szCs w:val="20"/>
        </w:rPr>
        <w:t xml:space="preserve">redit </w:t>
      </w:r>
      <w:r w:rsidR="000D31E3">
        <w:rPr>
          <w:rFonts w:ascii="Arial" w:hAnsi="Arial" w:cs="Arial"/>
          <w:sz w:val="20"/>
          <w:szCs w:val="20"/>
        </w:rPr>
        <w:t>O</w:t>
      </w:r>
      <w:r w:rsidRPr="3DFD2C52">
        <w:rPr>
          <w:rFonts w:ascii="Arial" w:hAnsi="Arial" w:cs="Arial"/>
          <w:sz w:val="20"/>
          <w:szCs w:val="20"/>
        </w:rPr>
        <w:t>ption I</w:t>
      </w:r>
      <w:r w:rsidR="0098443B">
        <w:rPr>
          <w:rFonts w:ascii="Arial" w:hAnsi="Arial" w:cs="Arial"/>
          <w:sz w:val="20"/>
          <w:szCs w:val="20"/>
        </w:rPr>
        <w:t xml:space="preserve"> is</w:t>
      </w:r>
      <w:r w:rsidRPr="3DFD2C52">
        <w:rPr>
          <w:rFonts w:ascii="Arial" w:hAnsi="Arial" w:cs="Arial"/>
          <w:sz w:val="20"/>
          <w:szCs w:val="20"/>
        </w:rPr>
        <w:t xml:space="preserve"> $200</w:t>
      </w:r>
      <w:r w:rsidR="000667FD">
        <w:rPr>
          <w:rFonts w:ascii="Arial" w:hAnsi="Arial" w:cs="Arial"/>
          <w:sz w:val="20"/>
          <w:szCs w:val="20"/>
        </w:rPr>
        <w:t xml:space="preserve"> and $300 for </w:t>
      </w:r>
      <w:r w:rsidR="000D31E3">
        <w:rPr>
          <w:rFonts w:ascii="Arial" w:hAnsi="Arial" w:cs="Arial"/>
          <w:sz w:val="20"/>
          <w:szCs w:val="20"/>
        </w:rPr>
        <w:t>C</w:t>
      </w:r>
      <w:r w:rsidR="000D31E3" w:rsidRPr="3DFD2C52">
        <w:rPr>
          <w:rFonts w:ascii="Arial" w:hAnsi="Arial" w:cs="Arial"/>
          <w:sz w:val="20"/>
          <w:szCs w:val="20"/>
        </w:rPr>
        <w:t xml:space="preserve">redit </w:t>
      </w:r>
      <w:r w:rsidR="000D31E3">
        <w:rPr>
          <w:rFonts w:ascii="Arial" w:hAnsi="Arial" w:cs="Arial"/>
          <w:sz w:val="20"/>
          <w:szCs w:val="20"/>
        </w:rPr>
        <w:t>O</w:t>
      </w:r>
      <w:r w:rsidR="000D31E3" w:rsidRPr="3DFD2C52">
        <w:rPr>
          <w:rFonts w:ascii="Arial" w:hAnsi="Arial" w:cs="Arial"/>
          <w:sz w:val="20"/>
          <w:szCs w:val="20"/>
        </w:rPr>
        <w:t>ption I</w:t>
      </w:r>
      <w:r w:rsidR="000667FD">
        <w:rPr>
          <w:rFonts w:ascii="Arial" w:hAnsi="Arial" w:cs="Arial"/>
          <w:sz w:val="20"/>
          <w:szCs w:val="20"/>
        </w:rPr>
        <w:t xml:space="preserve">I. Payment is due at the time of registration. </w:t>
      </w:r>
      <w:r w:rsidRPr="3DFD2C52">
        <w:rPr>
          <w:rFonts w:ascii="Arial" w:hAnsi="Arial" w:cs="Arial"/>
          <w:sz w:val="20"/>
          <w:szCs w:val="20"/>
        </w:rPr>
        <w:t>Refunds are not allowed once</w:t>
      </w:r>
      <w:r w:rsidR="00351DEA">
        <w:rPr>
          <w:rFonts w:ascii="Arial" w:hAnsi="Arial" w:cs="Arial"/>
          <w:sz w:val="20"/>
          <w:szCs w:val="20"/>
        </w:rPr>
        <w:t xml:space="preserve"> </w:t>
      </w:r>
      <w:r w:rsidR="000D31E3">
        <w:rPr>
          <w:rFonts w:ascii="Arial" w:hAnsi="Arial" w:cs="Arial"/>
          <w:sz w:val="20"/>
          <w:szCs w:val="20"/>
        </w:rPr>
        <w:t>an</w:t>
      </w:r>
      <w:r w:rsidR="000D31E3" w:rsidRPr="3DFD2C52">
        <w:rPr>
          <w:rFonts w:ascii="Arial" w:hAnsi="Arial" w:cs="Arial"/>
          <w:sz w:val="20"/>
          <w:szCs w:val="20"/>
        </w:rPr>
        <w:t xml:space="preserve"> </w:t>
      </w:r>
      <w:r w:rsidRPr="3DFD2C52">
        <w:rPr>
          <w:rFonts w:ascii="Arial" w:hAnsi="Arial" w:cs="Arial"/>
          <w:sz w:val="20"/>
          <w:szCs w:val="20"/>
        </w:rPr>
        <w:t>application has been processed</w:t>
      </w:r>
      <w:r w:rsidRPr="000667FD">
        <w:rPr>
          <w:rFonts w:ascii="Arial" w:hAnsi="Arial" w:cs="Arial"/>
          <w:sz w:val="20"/>
          <w:szCs w:val="20"/>
        </w:rPr>
        <w:t>.</w:t>
      </w:r>
      <w:r w:rsidR="005A6785" w:rsidRPr="000667FD">
        <w:rPr>
          <w:rFonts w:ascii="Arial" w:hAnsi="Arial" w:cs="Arial"/>
          <w:sz w:val="20"/>
          <w:szCs w:val="20"/>
        </w:rPr>
        <w:t xml:space="preserve"> More information about </w:t>
      </w:r>
      <w:r w:rsidR="005D4A20" w:rsidRPr="000667FD">
        <w:rPr>
          <w:rFonts w:ascii="Arial" w:hAnsi="Arial" w:cs="Arial"/>
          <w:sz w:val="20"/>
          <w:szCs w:val="20"/>
        </w:rPr>
        <w:t xml:space="preserve">how to pay tuition will be sent after the </w:t>
      </w:r>
      <w:r w:rsidR="0041457D">
        <w:rPr>
          <w:rFonts w:ascii="Arial" w:hAnsi="Arial" w:cs="Arial"/>
          <w:sz w:val="20"/>
          <w:szCs w:val="20"/>
        </w:rPr>
        <w:t>MGS</w:t>
      </w:r>
      <w:r w:rsidR="000D31E3" w:rsidRPr="000667FD">
        <w:rPr>
          <w:rFonts w:ascii="Arial" w:hAnsi="Arial" w:cs="Arial"/>
          <w:sz w:val="20"/>
          <w:szCs w:val="20"/>
        </w:rPr>
        <w:t xml:space="preserve"> </w:t>
      </w:r>
      <w:r w:rsidR="005D4A20" w:rsidRPr="000667FD">
        <w:rPr>
          <w:rFonts w:ascii="Arial" w:hAnsi="Arial" w:cs="Arial"/>
          <w:sz w:val="20"/>
          <w:szCs w:val="20"/>
        </w:rPr>
        <w:t>session.</w:t>
      </w:r>
    </w:p>
    <w:p w14:paraId="307F07BD" w14:textId="7319D64E" w:rsidR="003374C9" w:rsidRDefault="003374C9" w:rsidP="003374C9">
      <w:pPr>
        <w:pStyle w:val="paragraph"/>
        <w:spacing w:before="0" w:beforeAutospacing="0" w:after="0" w:afterAutospacing="0"/>
        <w:textAlignment w:val="baseline"/>
        <w:rPr>
          <w:rStyle w:val="eop"/>
          <w:rFonts w:ascii="Arial" w:hAnsi="Arial" w:cs="Arial"/>
          <w:sz w:val="20"/>
          <w:szCs w:val="20"/>
        </w:rPr>
      </w:pPr>
    </w:p>
    <w:p w14:paraId="413F6D57" w14:textId="77777777" w:rsidR="00C52B20" w:rsidRDefault="00C52B20" w:rsidP="003374C9">
      <w:pPr>
        <w:pStyle w:val="paragraph"/>
        <w:spacing w:before="0" w:beforeAutospacing="0" w:after="0" w:afterAutospacing="0"/>
        <w:textAlignment w:val="baseline"/>
        <w:rPr>
          <w:rStyle w:val="eop"/>
          <w:rFonts w:ascii="Arial" w:hAnsi="Arial" w:cs="Arial"/>
          <w:sz w:val="20"/>
          <w:szCs w:val="20"/>
        </w:rPr>
      </w:pPr>
    </w:p>
    <w:p w14:paraId="20349174" w14:textId="10106A10" w:rsidR="003374C9" w:rsidRPr="00504D18" w:rsidRDefault="003374C9" w:rsidP="003374C9">
      <w:pPr>
        <w:pStyle w:val="paragraph"/>
        <w:spacing w:before="0" w:beforeAutospacing="0" w:after="0" w:afterAutospacing="0"/>
        <w:textAlignment w:val="baseline"/>
        <w:rPr>
          <w:rStyle w:val="eop"/>
          <w:rFonts w:ascii="TradeGothic" w:hAnsi="TradeGothic" w:cs="Arial"/>
          <w:b/>
          <w:bCs/>
          <w:color w:val="B6A269"/>
          <w:sz w:val="28"/>
          <w:szCs w:val="28"/>
          <w:u w:val="single"/>
        </w:rPr>
      </w:pPr>
      <w:r w:rsidRPr="00504D18">
        <w:rPr>
          <w:rStyle w:val="eop"/>
          <w:rFonts w:ascii="TradeGothic" w:hAnsi="TradeGothic" w:cs="Arial"/>
          <w:b/>
          <w:bCs/>
          <w:color w:val="B6A269"/>
          <w:sz w:val="28"/>
          <w:szCs w:val="28"/>
          <w:u w:val="single"/>
        </w:rPr>
        <w:t>SCHOLARSHIPS</w:t>
      </w:r>
    </w:p>
    <w:p w14:paraId="158CC288" w14:textId="28D0DDC8" w:rsidR="00967F39" w:rsidRDefault="00967F39" w:rsidP="00967F39">
      <w:pPr>
        <w:pStyle w:val="paragraph"/>
        <w:spacing w:before="0" w:beforeAutospacing="0" w:after="0" w:afterAutospacing="0"/>
        <w:ind w:left="720"/>
        <w:textAlignment w:val="baseline"/>
        <w:rPr>
          <w:rFonts w:ascii="Arial" w:hAnsi="Arial" w:cs="Arial"/>
          <w:sz w:val="20"/>
          <w:szCs w:val="20"/>
        </w:rPr>
      </w:pPr>
      <w:r>
        <w:rPr>
          <w:rFonts w:ascii="Arial" w:hAnsi="Arial" w:cs="Arial"/>
          <w:sz w:val="20"/>
          <w:szCs w:val="20"/>
        </w:rPr>
        <w:t>Lindenwood University award</w:t>
      </w:r>
      <w:r w:rsidR="000D31E3">
        <w:rPr>
          <w:rFonts w:ascii="Arial" w:hAnsi="Arial" w:cs="Arial"/>
          <w:sz w:val="20"/>
          <w:szCs w:val="20"/>
        </w:rPr>
        <w:t>s</w:t>
      </w:r>
      <w:r w:rsidR="00491FCD">
        <w:rPr>
          <w:rFonts w:ascii="Arial" w:hAnsi="Arial" w:cs="Arial"/>
          <w:sz w:val="20"/>
          <w:szCs w:val="20"/>
        </w:rPr>
        <w:t xml:space="preserve"> a full tuition scholarship to</w:t>
      </w:r>
      <w:r>
        <w:rPr>
          <w:rFonts w:ascii="Arial" w:hAnsi="Arial" w:cs="Arial"/>
          <w:sz w:val="20"/>
          <w:szCs w:val="20"/>
        </w:rPr>
        <w:t xml:space="preserve"> one outstanding </w:t>
      </w:r>
      <w:r w:rsidR="000D31E3">
        <w:rPr>
          <w:rFonts w:ascii="Arial" w:hAnsi="Arial" w:cs="Arial"/>
          <w:sz w:val="20"/>
          <w:szCs w:val="20"/>
        </w:rPr>
        <w:t xml:space="preserve">citizen </w:t>
      </w:r>
      <w:r>
        <w:rPr>
          <w:rFonts w:ascii="Arial" w:hAnsi="Arial" w:cs="Arial"/>
          <w:sz w:val="20"/>
          <w:szCs w:val="20"/>
        </w:rPr>
        <w:t xml:space="preserve">from </w:t>
      </w:r>
      <w:r w:rsidR="0041457D">
        <w:rPr>
          <w:rFonts w:ascii="Arial" w:hAnsi="Arial" w:cs="Arial"/>
          <w:sz w:val="20"/>
          <w:szCs w:val="20"/>
        </w:rPr>
        <w:t>MGS</w:t>
      </w:r>
      <w:r>
        <w:rPr>
          <w:rFonts w:ascii="Arial" w:hAnsi="Arial" w:cs="Arial"/>
          <w:sz w:val="20"/>
          <w:szCs w:val="20"/>
        </w:rPr>
        <w:t xml:space="preserve">. </w:t>
      </w:r>
      <w:r w:rsidR="00136DC0">
        <w:rPr>
          <w:rFonts w:ascii="Arial" w:hAnsi="Arial" w:cs="Arial"/>
          <w:sz w:val="20"/>
          <w:szCs w:val="20"/>
        </w:rPr>
        <w:t>Application</w:t>
      </w:r>
      <w:r>
        <w:rPr>
          <w:rFonts w:ascii="Arial" w:hAnsi="Arial" w:cs="Arial"/>
          <w:sz w:val="20"/>
          <w:szCs w:val="20"/>
        </w:rPr>
        <w:t xml:space="preserve"> information will be available </w:t>
      </w:r>
      <w:r w:rsidR="00B41C2F">
        <w:rPr>
          <w:rFonts w:ascii="Arial" w:hAnsi="Arial" w:cs="Arial"/>
          <w:sz w:val="20"/>
          <w:szCs w:val="20"/>
        </w:rPr>
        <w:t>soon.</w:t>
      </w:r>
    </w:p>
    <w:p w14:paraId="69B6BD4A" w14:textId="77777777" w:rsidR="00972E21" w:rsidRDefault="00972E21" w:rsidP="00967F39">
      <w:pPr>
        <w:pStyle w:val="paragraph"/>
        <w:spacing w:before="0" w:beforeAutospacing="0" w:after="0" w:afterAutospacing="0"/>
        <w:textAlignment w:val="baseline"/>
        <w:rPr>
          <w:rFonts w:ascii="Arial" w:hAnsi="Arial" w:cs="Arial"/>
          <w:sz w:val="20"/>
          <w:szCs w:val="20"/>
        </w:rPr>
      </w:pPr>
    </w:p>
    <w:p w14:paraId="55201D11" w14:textId="74B36351" w:rsidR="00FC7CD3" w:rsidRDefault="0041457D" w:rsidP="00401010">
      <w:pPr>
        <w:ind w:left="720"/>
        <w:rPr>
          <w:rFonts w:ascii="Arial" w:hAnsi="Arial" w:cs="Arial"/>
          <w:sz w:val="20"/>
          <w:szCs w:val="20"/>
        </w:rPr>
      </w:pPr>
      <w:r>
        <w:rPr>
          <w:rFonts w:ascii="Arial" w:hAnsi="Arial" w:cs="Arial"/>
          <w:sz w:val="20"/>
          <w:szCs w:val="20"/>
        </w:rPr>
        <w:t>MGS</w:t>
      </w:r>
      <w:r w:rsidR="00FC7CD3">
        <w:rPr>
          <w:rFonts w:ascii="Arial" w:hAnsi="Arial" w:cs="Arial"/>
          <w:sz w:val="20"/>
          <w:szCs w:val="20"/>
        </w:rPr>
        <w:t xml:space="preserve"> citizens who elect to and successfully complete either the 2 or 3-credit hour course will qualify for a $1,000 annual scholarship ($500 per Fall/Spring semester, renewable for up to 8 semesters) if admitted to Lindenwood University for their freshman year. For scholarship renewal, students must maintain a minimum, cumulative GPA of 2.0 and reside in on-campus housing. Scholarship renewal eligibility will be reviewed at the end of each academic year. This scholarship can be stacked on top of additional merit awards. This scholarship does not apply, however, to the two college credit options outlined </w:t>
      </w:r>
      <w:r w:rsidR="00401010">
        <w:rPr>
          <w:rFonts w:ascii="Arial" w:hAnsi="Arial" w:cs="Arial"/>
          <w:sz w:val="20"/>
          <w:szCs w:val="20"/>
        </w:rPr>
        <w:t>above.</w:t>
      </w:r>
    </w:p>
    <w:p w14:paraId="280B416F" w14:textId="77777777" w:rsidR="00C75B54" w:rsidRDefault="006E7390" w:rsidP="00717977">
      <w:pPr>
        <w:pStyle w:val="paragraph"/>
        <w:spacing w:before="0" w:beforeAutospacing="0" w:after="0" w:afterAutospacing="0"/>
        <w:textAlignment w:val="baseline"/>
        <w:rPr>
          <w:rStyle w:val="eop"/>
          <w:rFonts w:ascii="Arial" w:hAnsi="Arial" w:cs="Arial"/>
          <w:sz w:val="20"/>
          <w:szCs w:val="20"/>
        </w:rPr>
      </w:pPr>
      <w:r w:rsidRPr="006E7390">
        <w:rPr>
          <w:rStyle w:val="eop"/>
          <w:rFonts w:ascii="Arial" w:hAnsi="Arial" w:cs="Arial"/>
          <w:sz w:val="20"/>
          <w:szCs w:val="20"/>
        </w:rPr>
        <w:t> </w:t>
      </w:r>
    </w:p>
    <w:p w14:paraId="4D506772" w14:textId="5853850A" w:rsidR="006620A7" w:rsidRDefault="002B5E66" w:rsidP="00717977">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For additional assistance, please contact </w:t>
      </w:r>
      <w:r w:rsidR="009151F3">
        <w:rPr>
          <w:rFonts w:ascii="Arial" w:hAnsi="Arial" w:cs="Arial"/>
          <w:sz w:val="20"/>
          <w:szCs w:val="20"/>
        </w:rPr>
        <w:t>our Missouri Boys and Missouri Girls State enrollment team</w:t>
      </w:r>
      <w:r>
        <w:rPr>
          <w:rFonts w:ascii="Arial" w:hAnsi="Arial" w:cs="Arial"/>
          <w:sz w:val="20"/>
          <w:szCs w:val="20"/>
        </w:rPr>
        <w:t xml:space="preserve"> </w:t>
      </w:r>
      <w:r w:rsidR="006620A7">
        <w:rPr>
          <w:rFonts w:ascii="Arial" w:hAnsi="Arial" w:cs="Arial"/>
          <w:sz w:val="20"/>
          <w:szCs w:val="20"/>
        </w:rPr>
        <w:t xml:space="preserve">at </w:t>
      </w:r>
      <w:r w:rsidR="009151F3" w:rsidRPr="00021641">
        <w:rPr>
          <w:rFonts w:ascii="Arial" w:hAnsi="Arial" w:cs="Arial"/>
          <w:sz w:val="20"/>
          <w:szCs w:val="20"/>
        </w:rPr>
        <w:t>boysandgirlsstate@lindenwood.edu</w:t>
      </w:r>
      <w:r w:rsidR="006620A7">
        <w:rPr>
          <w:rFonts w:ascii="Arial" w:hAnsi="Arial" w:cs="Arial"/>
          <w:sz w:val="20"/>
          <w:szCs w:val="20"/>
        </w:rPr>
        <w:t xml:space="preserve">. </w:t>
      </w:r>
    </w:p>
    <w:p w14:paraId="47130341" w14:textId="509885F9" w:rsidR="00662EB5" w:rsidRDefault="00662EB5" w:rsidP="002B5E66">
      <w:pPr>
        <w:spacing w:before="120" w:after="120"/>
        <w:rPr>
          <w:rFonts w:ascii="Arial" w:hAnsi="Arial" w:cs="Arial"/>
          <w:sz w:val="20"/>
          <w:szCs w:val="20"/>
        </w:rPr>
      </w:pPr>
      <w:r>
        <w:rPr>
          <w:rFonts w:ascii="Arial" w:hAnsi="Arial" w:cs="Arial"/>
          <w:sz w:val="20"/>
          <w:szCs w:val="20"/>
        </w:rPr>
        <w:t xml:space="preserve">Sincerely, </w:t>
      </w:r>
    </w:p>
    <w:p w14:paraId="3BA23C77" w14:textId="7D426CD7" w:rsidR="00C75B54" w:rsidRDefault="00D55A2F" w:rsidP="00C373E4">
      <w:pPr>
        <w:rPr>
          <w:noProof/>
        </w:rPr>
      </w:pPr>
      <w:r>
        <w:rPr>
          <w:noProof/>
        </w:rPr>
        <w:drawing>
          <wp:inline distT="0" distB="0" distL="0" distR="0" wp14:anchorId="6C502AEB" wp14:editId="42C96C1A">
            <wp:extent cx="1255594" cy="323209"/>
            <wp:effectExtent l="0" t="0" r="1905" b="1270"/>
            <wp:docPr id="2071144" name="Picture 1"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44" name="Picture 1" descr="A close-up of a nam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6815" cy="328672"/>
                    </a:xfrm>
                    <a:prstGeom prst="rect">
                      <a:avLst/>
                    </a:prstGeom>
                    <a:noFill/>
                    <a:ln>
                      <a:noFill/>
                    </a:ln>
                  </pic:spPr>
                </pic:pic>
              </a:graphicData>
            </a:graphic>
          </wp:inline>
        </w:drawing>
      </w:r>
    </w:p>
    <w:p w14:paraId="1E6311A1" w14:textId="77777777" w:rsidR="009151F3" w:rsidRDefault="009151F3" w:rsidP="00C373E4">
      <w:pPr>
        <w:rPr>
          <w:rFonts w:ascii="Arial" w:hAnsi="Arial" w:cs="Arial"/>
          <w:sz w:val="20"/>
          <w:szCs w:val="20"/>
        </w:rPr>
      </w:pPr>
    </w:p>
    <w:p w14:paraId="64902DB0" w14:textId="4EB01543" w:rsidR="00662EB5" w:rsidRDefault="00CA2B41" w:rsidP="00C373E4">
      <w:pPr>
        <w:rPr>
          <w:rFonts w:ascii="Arial" w:hAnsi="Arial" w:cs="Arial"/>
          <w:sz w:val="20"/>
          <w:szCs w:val="20"/>
        </w:rPr>
      </w:pPr>
      <w:r>
        <w:rPr>
          <w:rFonts w:ascii="Arial" w:hAnsi="Arial" w:cs="Arial"/>
          <w:sz w:val="20"/>
          <w:szCs w:val="20"/>
        </w:rPr>
        <w:t xml:space="preserve">Adam </w:t>
      </w:r>
      <w:proofErr w:type="spellStart"/>
      <w:r>
        <w:rPr>
          <w:rFonts w:ascii="Arial" w:hAnsi="Arial" w:cs="Arial"/>
          <w:sz w:val="20"/>
          <w:szCs w:val="20"/>
        </w:rPr>
        <w:t>Benkendorf</w:t>
      </w:r>
      <w:proofErr w:type="spellEnd"/>
    </w:p>
    <w:p w14:paraId="12C5B101" w14:textId="6E1604C1" w:rsidR="00662EB5" w:rsidRDefault="00CA2B41" w:rsidP="00C373E4">
      <w:pPr>
        <w:rPr>
          <w:rFonts w:ascii="Arial" w:hAnsi="Arial" w:cs="Arial"/>
          <w:sz w:val="20"/>
          <w:szCs w:val="20"/>
        </w:rPr>
      </w:pPr>
      <w:r>
        <w:rPr>
          <w:rFonts w:ascii="Arial" w:hAnsi="Arial" w:cs="Arial"/>
          <w:sz w:val="20"/>
          <w:szCs w:val="20"/>
        </w:rPr>
        <w:t>Director, Graduate and Undergraduate Enrollment</w:t>
      </w:r>
    </w:p>
    <w:sectPr w:rsidR="00662EB5" w:rsidSect="00C365E8">
      <w:headerReference w:type="default" r:id="rId13"/>
      <w:footerReference w:type="default" r:id="rId14"/>
      <w:pgSz w:w="12240" w:h="15840"/>
      <w:pgMar w:top="1008" w:right="1008" w:bottom="1008"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2B2B0" w14:textId="77777777" w:rsidR="00B470AB" w:rsidRDefault="00B470AB" w:rsidP="00DB14BE">
      <w:r>
        <w:separator/>
      </w:r>
    </w:p>
  </w:endnote>
  <w:endnote w:type="continuationSeparator" w:id="0">
    <w:p w14:paraId="1B9B7E78" w14:textId="77777777" w:rsidR="00B470AB" w:rsidRDefault="00B470AB" w:rsidP="00DB14BE">
      <w:r>
        <w:continuationSeparator/>
      </w:r>
    </w:p>
  </w:endnote>
  <w:endnote w:type="continuationNotice" w:id="1">
    <w:p w14:paraId="7D9FFCE7" w14:textId="77777777" w:rsidR="00B470AB" w:rsidRDefault="00B47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alibri"/>
    <w:panose1 w:val="00000000000000000000"/>
    <w:charset w:val="00"/>
    <w:family w:val="modern"/>
    <w:notTrueType/>
    <w:pitch w:val="variable"/>
    <w:sig w:usb0="800000A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68BE" w14:textId="77777777" w:rsidR="00DB14BE" w:rsidRDefault="00857230" w:rsidP="00DB14BE">
    <w:pPr>
      <w:pStyle w:val="Footer"/>
      <w:ind w:left="-1440"/>
    </w:pPr>
    <w:r>
      <w:rPr>
        <w:noProof/>
      </w:rPr>
      <w:drawing>
        <wp:inline distT="0" distB="0" distL="0" distR="0" wp14:anchorId="1C44659E" wp14:editId="06FB1EC4">
          <wp:extent cx="7850504" cy="1385383"/>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D_OfficialLetterhead_Footer.pdf"/>
                  <pic:cNvPicPr/>
                </pic:nvPicPr>
                <pic:blipFill>
                  <a:blip r:embed="rId1">
                    <a:extLst>
                      <a:ext uri="{28A0092B-C50C-407E-A947-70E740481C1C}">
                        <a14:useLocalDpi xmlns:a14="http://schemas.microsoft.com/office/drawing/2010/main" val="0"/>
                      </a:ext>
                    </a:extLst>
                  </a:blip>
                  <a:stretch>
                    <a:fillRect/>
                  </a:stretch>
                </pic:blipFill>
                <pic:spPr>
                  <a:xfrm>
                    <a:off x="0" y="0"/>
                    <a:ext cx="7951103" cy="1403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833D" w14:textId="77777777" w:rsidR="00B470AB" w:rsidRDefault="00B470AB" w:rsidP="00DB14BE">
      <w:r>
        <w:separator/>
      </w:r>
    </w:p>
  </w:footnote>
  <w:footnote w:type="continuationSeparator" w:id="0">
    <w:p w14:paraId="018E0970" w14:textId="77777777" w:rsidR="00B470AB" w:rsidRDefault="00B470AB" w:rsidP="00DB14BE">
      <w:r>
        <w:continuationSeparator/>
      </w:r>
    </w:p>
  </w:footnote>
  <w:footnote w:type="continuationNotice" w:id="1">
    <w:p w14:paraId="20C000EB" w14:textId="77777777" w:rsidR="00B470AB" w:rsidRDefault="00B47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C9E1" w14:textId="2B52539C" w:rsidR="00C42768" w:rsidRDefault="00C42768" w:rsidP="002C1F70">
    <w:pPr>
      <w:pStyle w:val="Header"/>
      <w:ind w:hanging="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A29DB"/>
    <w:multiLevelType w:val="hybridMultilevel"/>
    <w:tmpl w:val="06B46D90"/>
    <w:lvl w:ilvl="0" w:tplc="975889BC">
      <w:start w:val="1"/>
      <w:numFmt w:val="decimal"/>
      <w:lvlText w:val="%1."/>
      <w:lvlJc w:val="left"/>
      <w:pPr>
        <w:ind w:left="1800" w:hanging="360"/>
      </w:pPr>
    </w:lvl>
    <w:lvl w:ilvl="1" w:tplc="8A267F94">
      <w:start w:val="1"/>
      <w:numFmt w:val="lowerLetter"/>
      <w:lvlText w:val="%2."/>
      <w:lvlJc w:val="left"/>
      <w:pPr>
        <w:ind w:left="2520" w:hanging="360"/>
      </w:pPr>
    </w:lvl>
    <w:lvl w:ilvl="2" w:tplc="DDEE7D04">
      <w:start w:val="1"/>
      <w:numFmt w:val="lowerRoman"/>
      <w:lvlText w:val="%3."/>
      <w:lvlJc w:val="right"/>
      <w:pPr>
        <w:ind w:left="3240" w:hanging="180"/>
      </w:pPr>
    </w:lvl>
    <w:lvl w:ilvl="3" w:tplc="719AC062">
      <w:start w:val="1"/>
      <w:numFmt w:val="decimal"/>
      <w:lvlText w:val="%4."/>
      <w:lvlJc w:val="left"/>
      <w:pPr>
        <w:ind w:left="3960" w:hanging="360"/>
      </w:pPr>
    </w:lvl>
    <w:lvl w:ilvl="4" w:tplc="F45C3340">
      <w:start w:val="1"/>
      <w:numFmt w:val="lowerLetter"/>
      <w:lvlText w:val="%5."/>
      <w:lvlJc w:val="left"/>
      <w:pPr>
        <w:ind w:left="4680" w:hanging="360"/>
      </w:pPr>
    </w:lvl>
    <w:lvl w:ilvl="5" w:tplc="9264AC26">
      <w:start w:val="1"/>
      <w:numFmt w:val="lowerRoman"/>
      <w:lvlText w:val="%6."/>
      <w:lvlJc w:val="right"/>
      <w:pPr>
        <w:ind w:left="5400" w:hanging="180"/>
      </w:pPr>
    </w:lvl>
    <w:lvl w:ilvl="6" w:tplc="D4BCD6E8">
      <w:start w:val="1"/>
      <w:numFmt w:val="decimal"/>
      <w:lvlText w:val="%7."/>
      <w:lvlJc w:val="left"/>
      <w:pPr>
        <w:ind w:left="6120" w:hanging="360"/>
      </w:pPr>
    </w:lvl>
    <w:lvl w:ilvl="7" w:tplc="2C08A480">
      <w:start w:val="1"/>
      <w:numFmt w:val="lowerLetter"/>
      <w:lvlText w:val="%8."/>
      <w:lvlJc w:val="left"/>
      <w:pPr>
        <w:ind w:left="6840" w:hanging="360"/>
      </w:pPr>
    </w:lvl>
    <w:lvl w:ilvl="8" w:tplc="5A804FE0">
      <w:start w:val="1"/>
      <w:numFmt w:val="lowerRoman"/>
      <w:lvlText w:val="%9."/>
      <w:lvlJc w:val="right"/>
      <w:pPr>
        <w:ind w:left="7560" w:hanging="180"/>
      </w:pPr>
    </w:lvl>
  </w:abstractNum>
  <w:abstractNum w:abstractNumId="1" w15:restartNumberingAfterBreak="0">
    <w:nsid w:val="4EF6729A"/>
    <w:multiLevelType w:val="hybridMultilevel"/>
    <w:tmpl w:val="AE9C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D1FF4"/>
    <w:multiLevelType w:val="hybridMultilevel"/>
    <w:tmpl w:val="39F4D494"/>
    <w:lvl w:ilvl="0" w:tplc="AE8258F0">
      <w:start w:val="1"/>
      <w:numFmt w:val="decimal"/>
      <w:lvlText w:val="%1."/>
      <w:lvlJc w:val="left"/>
      <w:pPr>
        <w:ind w:left="720" w:hanging="360"/>
      </w:pPr>
    </w:lvl>
    <w:lvl w:ilvl="1" w:tplc="70A85F58">
      <w:start w:val="1"/>
      <w:numFmt w:val="lowerLetter"/>
      <w:lvlText w:val="%2."/>
      <w:lvlJc w:val="left"/>
      <w:pPr>
        <w:ind w:left="1440" w:hanging="360"/>
      </w:pPr>
    </w:lvl>
    <w:lvl w:ilvl="2" w:tplc="5060CBDA">
      <w:start w:val="1"/>
      <w:numFmt w:val="lowerRoman"/>
      <w:lvlText w:val="%3."/>
      <w:lvlJc w:val="right"/>
      <w:pPr>
        <w:ind w:left="2160" w:hanging="180"/>
      </w:pPr>
    </w:lvl>
    <w:lvl w:ilvl="3" w:tplc="E2D22A12">
      <w:start w:val="1"/>
      <w:numFmt w:val="decimal"/>
      <w:lvlText w:val="%4."/>
      <w:lvlJc w:val="left"/>
      <w:pPr>
        <w:ind w:left="2880" w:hanging="360"/>
      </w:pPr>
    </w:lvl>
    <w:lvl w:ilvl="4" w:tplc="393E7BD4">
      <w:start w:val="1"/>
      <w:numFmt w:val="lowerLetter"/>
      <w:lvlText w:val="%5."/>
      <w:lvlJc w:val="left"/>
      <w:pPr>
        <w:ind w:left="3600" w:hanging="360"/>
      </w:pPr>
    </w:lvl>
    <w:lvl w:ilvl="5" w:tplc="1564E8F6">
      <w:start w:val="1"/>
      <w:numFmt w:val="lowerRoman"/>
      <w:lvlText w:val="%6."/>
      <w:lvlJc w:val="right"/>
      <w:pPr>
        <w:ind w:left="4320" w:hanging="180"/>
      </w:pPr>
    </w:lvl>
    <w:lvl w:ilvl="6" w:tplc="CD860362">
      <w:start w:val="1"/>
      <w:numFmt w:val="decimal"/>
      <w:lvlText w:val="%7."/>
      <w:lvlJc w:val="left"/>
      <w:pPr>
        <w:ind w:left="5040" w:hanging="360"/>
      </w:pPr>
    </w:lvl>
    <w:lvl w:ilvl="7" w:tplc="066EF850">
      <w:start w:val="1"/>
      <w:numFmt w:val="lowerLetter"/>
      <w:lvlText w:val="%8."/>
      <w:lvlJc w:val="left"/>
      <w:pPr>
        <w:ind w:left="5760" w:hanging="360"/>
      </w:pPr>
    </w:lvl>
    <w:lvl w:ilvl="8" w:tplc="9DDEEB86">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48"/>
    <w:rsid w:val="00005E73"/>
    <w:rsid w:val="00007848"/>
    <w:rsid w:val="000119F7"/>
    <w:rsid w:val="00021641"/>
    <w:rsid w:val="00047394"/>
    <w:rsid w:val="00054FF2"/>
    <w:rsid w:val="000667FD"/>
    <w:rsid w:val="000668EF"/>
    <w:rsid w:val="000737BD"/>
    <w:rsid w:val="00073C73"/>
    <w:rsid w:val="0008098D"/>
    <w:rsid w:val="000862AC"/>
    <w:rsid w:val="000A16CF"/>
    <w:rsid w:val="000A6F8D"/>
    <w:rsid w:val="000B0C91"/>
    <w:rsid w:val="000B3378"/>
    <w:rsid w:val="000B56EA"/>
    <w:rsid w:val="000D31E3"/>
    <w:rsid w:val="000D49D3"/>
    <w:rsid w:val="000E29ED"/>
    <w:rsid w:val="000E3825"/>
    <w:rsid w:val="00103926"/>
    <w:rsid w:val="00117F6E"/>
    <w:rsid w:val="00130272"/>
    <w:rsid w:val="00136ABB"/>
    <w:rsid w:val="00136DC0"/>
    <w:rsid w:val="00152A1C"/>
    <w:rsid w:val="00152C8A"/>
    <w:rsid w:val="00164BDE"/>
    <w:rsid w:val="00164FBD"/>
    <w:rsid w:val="001721C8"/>
    <w:rsid w:val="00172F24"/>
    <w:rsid w:val="0017642E"/>
    <w:rsid w:val="00193A16"/>
    <w:rsid w:val="00194A65"/>
    <w:rsid w:val="001A0659"/>
    <w:rsid w:val="001B1BC5"/>
    <w:rsid w:val="001B3AF5"/>
    <w:rsid w:val="001B62B4"/>
    <w:rsid w:val="001C189E"/>
    <w:rsid w:val="001D7587"/>
    <w:rsid w:val="001E149D"/>
    <w:rsid w:val="001F74E3"/>
    <w:rsid w:val="00210356"/>
    <w:rsid w:val="00227460"/>
    <w:rsid w:val="002448A5"/>
    <w:rsid w:val="00255C8F"/>
    <w:rsid w:val="0027416C"/>
    <w:rsid w:val="002816D0"/>
    <w:rsid w:val="0028714F"/>
    <w:rsid w:val="002A7326"/>
    <w:rsid w:val="002B545E"/>
    <w:rsid w:val="002B5E66"/>
    <w:rsid w:val="002C1F70"/>
    <w:rsid w:val="002C5B96"/>
    <w:rsid w:val="002C72E8"/>
    <w:rsid w:val="002D209E"/>
    <w:rsid w:val="002F000B"/>
    <w:rsid w:val="002F1A7C"/>
    <w:rsid w:val="00302922"/>
    <w:rsid w:val="00314855"/>
    <w:rsid w:val="00314A71"/>
    <w:rsid w:val="0032466F"/>
    <w:rsid w:val="00336FC9"/>
    <w:rsid w:val="003374C9"/>
    <w:rsid w:val="0034473D"/>
    <w:rsid w:val="00351DEA"/>
    <w:rsid w:val="003577C7"/>
    <w:rsid w:val="00371439"/>
    <w:rsid w:val="00373FCD"/>
    <w:rsid w:val="00375D26"/>
    <w:rsid w:val="00390E11"/>
    <w:rsid w:val="00394976"/>
    <w:rsid w:val="00394DFE"/>
    <w:rsid w:val="00395365"/>
    <w:rsid w:val="003C31E5"/>
    <w:rsid w:val="003D40FE"/>
    <w:rsid w:val="00401010"/>
    <w:rsid w:val="0041000D"/>
    <w:rsid w:val="004121CF"/>
    <w:rsid w:val="00413D13"/>
    <w:rsid w:val="0041457D"/>
    <w:rsid w:val="00416DB8"/>
    <w:rsid w:val="00431F76"/>
    <w:rsid w:val="00444858"/>
    <w:rsid w:val="00474167"/>
    <w:rsid w:val="00474836"/>
    <w:rsid w:val="00475E44"/>
    <w:rsid w:val="00485CBF"/>
    <w:rsid w:val="00487AAD"/>
    <w:rsid w:val="00491F3A"/>
    <w:rsid w:val="00491FCD"/>
    <w:rsid w:val="00492B6B"/>
    <w:rsid w:val="004B5996"/>
    <w:rsid w:val="004C1CF1"/>
    <w:rsid w:val="004D1EB4"/>
    <w:rsid w:val="004E4190"/>
    <w:rsid w:val="005031CC"/>
    <w:rsid w:val="005038E1"/>
    <w:rsid w:val="00504D18"/>
    <w:rsid w:val="005079FE"/>
    <w:rsid w:val="00525A39"/>
    <w:rsid w:val="005309EC"/>
    <w:rsid w:val="00531638"/>
    <w:rsid w:val="00533251"/>
    <w:rsid w:val="005376A1"/>
    <w:rsid w:val="00537F6B"/>
    <w:rsid w:val="005439CA"/>
    <w:rsid w:val="00552EAE"/>
    <w:rsid w:val="0055645F"/>
    <w:rsid w:val="00563397"/>
    <w:rsid w:val="00565D3B"/>
    <w:rsid w:val="00591287"/>
    <w:rsid w:val="00596EA0"/>
    <w:rsid w:val="00596F30"/>
    <w:rsid w:val="005A19AD"/>
    <w:rsid w:val="005A2AC7"/>
    <w:rsid w:val="005A5FF0"/>
    <w:rsid w:val="005A6785"/>
    <w:rsid w:val="005C4386"/>
    <w:rsid w:val="005D06DD"/>
    <w:rsid w:val="005D4A20"/>
    <w:rsid w:val="005E387C"/>
    <w:rsid w:val="005E7C3E"/>
    <w:rsid w:val="00601802"/>
    <w:rsid w:val="006158BF"/>
    <w:rsid w:val="00631E80"/>
    <w:rsid w:val="00634B99"/>
    <w:rsid w:val="00647F12"/>
    <w:rsid w:val="006601AE"/>
    <w:rsid w:val="006620A7"/>
    <w:rsid w:val="00662EB5"/>
    <w:rsid w:val="00663C6D"/>
    <w:rsid w:val="00670F84"/>
    <w:rsid w:val="006712AF"/>
    <w:rsid w:val="00671C25"/>
    <w:rsid w:val="00693FFC"/>
    <w:rsid w:val="006B5A5E"/>
    <w:rsid w:val="006C051D"/>
    <w:rsid w:val="006D104F"/>
    <w:rsid w:val="006E64D6"/>
    <w:rsid w:val="006E7390"/>
    <w:rsid w:val="006F2B63"/>
    <w:rsid w:val="006F7A91"/>
    <w:rsid w:val="00706434"/>
    <w:rsid w:val="00706CF9"/>
    <w:rsid w:val="00717977"/>
    <w:rsid w:val="0072498B"/>
    <w:rsid w:val="007252A3"/>
    <w:rsid w:val="00732202"/>
    <w:rsid w:val="00757775"/>
    <w:rsid w:val="00761E28"/>
    <w:rsid w:val="00764EB9"/>
    <w:rsid w:val="00780B32"/>
    <w:rsid w:val="0078159C"/>
    <w:rsid w:val="0078781C"/>
    <w:rsid w:val="007920AE"/>
    <w:rsid w:val="0079632E"/>
    <w:rsid w:val="007A4373"/>
    <w:rsid w:val="007A765F"/>
    <w:rsid w:val="007A7E1F"/>
    <w:rsid w:val="007B4CD0"/>
    <w:rsid w:val="007C7020"/>
    <w:rsid w:val="007F1B4F"/>
    <w:rsid w:val="007F25ED"/>
    <w:rsid w:val="007F553F"/>
    <w:rsid w:val="007F584E"/>
    <w:rsid w:val="007F74FE"/>
    <w:rsid w:val="00807EE7"/>
    <w:rsid w:val="008176B9"/>
    <w:rsid w:val="008261AC"/>
    <w:rsid w:val="008268D4"/>
    <w:rsid w:val="008434B3"/>
    <w:rsid w:val="00846CF9"/>
    <w:rsid w:val="00852411"/>
    <w:rsid w:val="00855414"/>
    <w:rsid w:val="00857230"/>
    <w:rsid w:val="00861ECC"/>
    <w:rsid w:val="00873F27"/>
    <w:rsid w:val="00887733"/>
    <w:rsid w:val="008922D2"/>
    <w:rsid w:val="00893244"/>
    <w:rsid w:val="00895B03"/>
    <w:rsid w:val="008A7882"/>
    <w:rsid w:val="008E2B4F"/>
    <w:rsid w:val="008F3B29"/>
    <w:rsid w:val="009151F3"/>
    <w:rsid w:val="009233C2"/>
    <w:rsid w:val="009327ED"/>
    <w:rsid w:val="00947C66"/>
    <w:rsid w:val="00956ED3"/>
    <w:rsid w:val="009669DD"/>
    <w:rsid w:val="00967F39"/>
    <w:rsid w:val="00972E21"/>
    <w:rsid w:val="009745F2"/>
    <w:rsid w:val="00974F76"/>
    <w:rsid w:val="0098443B"/>
    <w:rsid w:val="009858F3"/>
    <w:rsid w:val="00986688"/>
    <w:rsid w:val="00986D0C"/>
    <w:rsid w:val="009A1786"/>
    <w:rsid w:val="009A32BF"/>
    <w:rsid w:val="009A7A1F"/>
    <w:rsid w:val="009A7DD7"/>
    <w:rsid w:val="009B61ED"/>
    <w:rsid w:val="009C4736"/>
    <w:rsid w:val="009C654D"/>
    <w:rsid w:val="009D4F33"/>
    <w:rsid w:val="009F421C"/>
    <w:rsid w:val="00A2706A"/>
    <w:rsid w:val="00A2777B"/>
    <w:rsid w:val="00A44330"/>
    <w:rsid w:val="00A47445"/>
    <w:rsid w:val="00A4769E"/>
    <w:rsid w:val="00A53112"/>
    <w:rsid w:val="00A678BA"/>
    <w:rsid w:val="00A67C5C"/>
    <w:rsid w:val="00A71150"/>
    <w:rsid w:val="00A7761A"/>
    <w:rsid w:val="00A84F87"/>
    <w:rsid w:val="00A93DA9"/>
    <w:rsid w:val="00AB416F"/>
    <w:rsid w:val="00AC0485"/>
    <w:rsid w:val="00AC1326"/>
    <w:rsid w:val="00AC4B91"/>
    <w:rsid w:val="00AC53AF"/>
    <w:rsid w:val="00AD1329"/>
    <w:rsid w:val="00AD2ADA"/>
    <w:rsid w:val="00AE4332"/>
    <w:rsid w:val="00AF75D1"/>
    <w:rsid w:val="00B174FF"/>
    <w:rsid w:val="00B30F76"/>
    <w:rsid w:val="00B34151"/>
    <w:rsid w:val="00B41C2F"/>
    <w:rsid w:val="00B470AB"/>
    <w:rsid w:val="00B47F74"/>
    <w:rsid w:val="00B54890"/>
    <w:rsid w:val="00B57CFA"/>
    <w:rsid w:val="00B606C6"/>
    <w:rsid w:val="00B90307"/>
    <w:rsid w:val="00BB3C79"/>
    <w:rsid w:val="00BC1FEB"/>
    <w:rsid w:val="00BF082E"/>
    <w:rsid w:val="00C00441"/>
    <w:rsid w:val="00C017AE"/>
    <w:rsid w:val="00C05648"/>
    <w:rsid w:val="00C07223"/>
    <w:rsid w:val="00C13856"/>
    <w:rsid w:val="00C13A65"/>
    <w:rsid w:val="00C21E42"/>
    <w:rsid w:val="00C22438"/>
    <w:rsid w:val="00C22B08"/>
    <w:rsid w:val="00C365E8"/>
    <w:rsid w:val="00C373E4"/>
    <w:rsid w:val="00C42616"/>
    <w:rsid w:val="00C42768"/>
    <w:rsid w:val="00C42ADE"/>
    <w:rsid w:val="00C45184"/>
    <w:rsid w:val="00C52B20"/>
    <w:rsid w:val="00C75B54"/>
    <w:rsid w:val="00CA16D9"/>
    <w:rsid w:val="00CA2B41"/>
    <w:rsid w:val="00CE2FAB"/>
    <w:rsid w:val="00CE403E"/>
    <w:rsid w:val="00CE5ACB"/>
    <w:rsid w:val="00CF0BB1"/>
    <w:rsid w:val="00D069A7"/>
    <w:rsid w:val="00D22B92"/>
    <w:rsid w:val="00D543DA"/>
    <w:rsid w:val="00D55A2F"/>
    <w:rsid w:val="00D60E16"/>
    <w:rsid w:val="00D63210"/>
    <w:rsid w:val="00D71813"/>
    <w:rsid w:val="00D910C4"/>
    <w:rsid w:val="00D920FD"/>
    <w:rsid w:val="00D93A98"/>
    <w:rsid w:val="00DA2950"/>
    <w:rsid w:val="00DA371B"/>
    <w:rsid w:val="00DA5E4C"/>
    <w:rsid w:val="00DB14BE"/>
    <w:rsid w:val="00DB2D11"/>
    <w:rsid w:val="00DB35CB"/>
    <w:rsid w:val="00DB38F0"/>
    <w:rsid w:val="00DC1F80"/>
    <w:rsid w:val="00E0236E"/>
    <w:rsid w:val="00E228FC"/>
    <w:rsid w:val="00E23ECF"/>
    <w:rsid w:val="00E30832"/>
    <w:rsid w:val="00E32E11"/>
    <w:rsid w:val="00E3515D"/>
    <w:rsid w:val="00E4011B"/>
    <w:rsid w:val="00E6082D"/>
    <w:rsid w:val="00E653DB"/>
    <w:rsid w:val="00E812AE"/>
    <w:rsid w:val="00E855D2"/>
    <w:rsid w:val="00E94A03"/>
    <w:rsid w:val="00EA605E"/>
    <w:rsid w:val="00EB53C8"/>
    <w:rsid w:val="00ED7F87"/>
    <w:rsid w:val="00EF4644"/>
    <w:rsid w:val="00EF6F05"/>
    <w:rsid w:val="00F31016"/>
    <w:rsid w:val="00F3212F"/>
    <w:rsid w:val="00F348BA"/>
    <w:rsid w:val="00F355D4"/>
    <w:rsid w:val="00F429A4"/>
    <w:rsid w:val="00F46045"/>
    <w:rsid w:val="00F54315"/>
    <w:rsid w:val="00F5781F"/>
    <w:rsid w:val="00F579E4"/>
    <w:rsid w:val="00F601EA"/>
    <w:rsid w:val="00F61254"/>
    <w:rsid w:val="00F94E55"/>
    <w:rsid w:val="00F970C0"/>
    <w:rsid w:val="00FA3659"/>
    <w:rsid w:val="00FB0387"/>
    <w:rsid w:val="00FC6C12"/>
    <w:rsid w:val="00FC7CD3"/>
    <w:rsid w:val="00FE5FA9"/>
    <w:rsid w:val="00FE6A41"/>
    <w:rsid w:val="00FF6095"/>
    <w:rsid w:val="018DE355"/>
    <w:rsid w:val="01EB2259"/>
    <w:rsid w:val="06CB35A3"/>
    <w:rsid w:val="0743C88C"/>
    <w:rsid w:val="1033D724"/>
    <w:rsid w:val="10844E3A"/>
    <w:rsid w:val="151DB508"/>
    <w:rsid w:val="1CAA48F5"/>
    <w:rsid w:val="222DB50C"/>
    <w:rsid w:val="29373837"/>
    <w:rsid w:val="2F5D8ABB"/>
    <w:rsid w:val="31EA0226"/>
    <w:rsid w:val="381E5910"/>
    <w:rsid w:val="3908EFF6"/>
    <w:rsid w:val="3B3EA41D"/>
    <w:rsid w:val="3C7136E1"/>
    <w:rsid w:val="3DFD2C52"/>
    <w:rsid w:val="3F880B8B"/>
    <w:rsid w:val="41581882"/>
    <w:rsid w:val="41FBE2E4"/>
    <w:rsid w:val="45958157"/>
    <w:rsid w:val="473151B8"/>
    <w:rsid w:val="4803FEC8"/>
    <w:rsid w:val="48771268"/>
    <w:rsid w:val="48CD2219"/>
    <w:rsid w:val="4B6B06EF"/>
    <w:rsid w:val="4C5EA208"/>
    <w:rsid w:val="4DA0933C"/>
    <w:rsid w:val="4ED030A8"/>
    <w:rsid w:val="56129F82"/>
    <w:rsid w:val="579E6EEE"/>
    <w:rsid w:val="57E56B56"/>
    <w:rsid w:val="59813BB7"/>
    <w:rsid w:val="5B6FC808"/>
    <w:rsid w:val="6364C2BF"/>
    <w:rsid w:val="6462C19E"/>
    <w:rsid w:val="6709BC5B"/>
    <w:rsid w:val="68A3F040"/>
    <w:rsid w:val="6CB3CE66"/>
    <w:rsid w:val="6EE82C36"/>
    <w:rsid w:val="702A1D6A"/>
    <w:rsid w:val="70AE49CC"/>
    <w:rsid w:val="72B9B0BE"/>
    <w:rsid w:val="760888E0"/>
    <w:rsid w:val="76995EEE"/>
    <w:rsid w:val="7800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1AF1"/>
  <w14:defaultImageDpi w14:val="330"/>
  <w15:chartTrackingRefBased/>
  <w15:docId w15:val="{62737310-EE4C-4C86-950E-3F004077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4BE"/>
    <w:pPr>
      <w:tabs>
        <w:tab w:val="center" w:pos="4680"/>
        <w:tab w:val="right" w:pos="9360"/>
      </w:tabs>
    </w:pPr>
  </w:style>
  <w:style w:type="character" w:customStyle="1" w:styleId="HeaderChar">
    <w:name w:val="Header Char"/>
    <w:basedOn w:val="DefaultParagraphFont"/>
    <w:link w:val="Header"/>
    <w:uiPriority w:val="99"/>
    <w:rsid w:val="00DB14BE"/>
  </w:style>
  <w:style w:type="paragraph" w:styleId="Footer">
    <w:name w:val="footer"/>
    <w:basedOn w:val="Normal"/>
    <w:link w:val="FooterChar"/>
    <w:uiPriority w:val="99"/>
    <w:unhideWhenUsed/>
    <w:rsid w:val="00DB14BE"/>
    <w:pPr>
      <w:tabs>
        <w:tab w:val="center" w:pos="4680"/>
        <w:tab w:val="right" w:pos="9360"/>
      </w:tabs>
    </w:pPr>
  </w:style>
  <w:style w:type="character" w:customStyle="1" w:styleId="FooterChar">
    <w:name w:val="Footer Char"/>
    <w:basedOn w:val="DefaultParagraphFont"/>
    <w:link w:val="Footer"/>
    <w:uiPriority w:val="99"/>
    <w:rsid w:val="00DB14BE"/>
  </w:style>
  <w:style w:type="character" w:styleId="Hyperlink">
    <w:name w:val="Hyperlink"/>
    <w:basedOn w:val="DefaultParagraphFont"/>
    <w:uiPriority w:val="99"/>
    <w:unhideWhenUsed/>
    <w:rsid w:val="00887733"/>
    <w:rPr>
      <w:color w:val="0563C1" w:themeColor="hyperlink"/>
      <w:u w:val="single"/>
    </w:rPr>
  </w:style>
  <w:style w:type="character" w:customStyle="1" w:styleId="UnresolvedMention1">
    <w:name w:val="Unresolved Mention1"/>
    <w:basedOn w:val="DefaultParagraphFont"/>
    <w:uiPriority w:val="99"/>
    <w:semiHidden/>
    <w:unhideWhenUsed/>
    <w:rsid w:val="00887733"/>
    <w:rPr>
      <w:color w:val="605E5C"/>
      <w:shd w:val="clear" w:color="auto" w:fill="E1DFDD"/>
    </w:rPr>
  </w:style>
  <w:style w:type="paragraph" w:styleId="ListParagraph">
    <w:name w:val="List Paragraph"/>
    <w:basedOn w:val="Normal"/>
    <w:uiPriority w:val="34"/>
    <w:qFormat/>
    <w:rsid w:val="001A0659"/>
    <w:pPr>
      <w:ind w:left="720"/>
      <w:contextualSpacing/>
    </w:pPr>
  </w:style>
  <w:style w:type="paragraph" w:customStyle="1" w:styleId="paragraph">
    <w:name w:val="paragraph"/>
    <w:basedOn w:val="Normal"/>
    <w:rsid w:val="006E739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E7390"/>
  </w:style>
  <w:style w:type="character" w:customStyle="1" w:styleId="eop">
    <w:name w:val="eop"/>
    <w:basedOn w:val="DefaultParagraphFont"/>
    <w:rsid w:val="006E7390"/>
  </w:style>
  <w:style w:type="character" w:customStyle="1" w:styleId="tabchar">
    <w:name w:val="tabchar"/>
    <w:basedOn w:val="DefaultParagraphFont"/>
    <w:rsid w:val="00AC0485"/>
  </w:style>
  <w:style w:type="table" w:styleId="TableGrid">
    <w:name w:val="Table Grid"/>
    <w:basedOn w:val="TableNormal"/>
    <w:uiPriority w:val="39"/>
    <w:rsid w:val="00AC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7C66"/>
    <w:rPr>
      <w:color w:val="954F72" w:themeColor="followedHyperlink"/>
      <w:u w:val="single"/>
    </w:rPr>
  </w:style>
  <w:style w:type="table" w:styleId="PlainTable5">
    <w:name w:val="Plain Table 5"/>
    <w:basedOn w:val="TableNormal"/>
    <w:uiPriority w:val="45"/>
    <w:rsid w:val="003D40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F46045"/>
  </w:style>
  <w:style w:type="paragraph" w:styleId="BalloonText">
    <w:name w:val="Balloon Text"/>
    <w:basedOn w:val="Normal"/>
    <w:link w:val="BalloonTextChar"/>
    <w:uiPriority w:val="99"/>
    <w:semiHidden/>
    <w:unhideWhenUsed/>
    <w:rsid w:val="00C3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5E8"/>
    <w:rPr>
      <w:rFonts w:ascii="Segoe UI" w:hAnsi="Segoe UI" w:cs="Segoe UI"/>
      <w:sz w:val="18"/>
      <w:szCs w:val="18"/>
    </w:rPr>
  </w:style>
  <w:style w:type="character" w:styleId="UnresolvedMention">
    <w:name w:val="Unresolved Mention"/>
    <w:basedOn w:val="DefaultParagraphFont"/>
    <w:uiPriority w:val="99"/>
    <w:semiHidden/>
    <w:unhideWhenUsed/>
    <w:rsid w:val="0091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5226">
      <w:bodyDiv w:val="1"/>
      <w:marLeft w:val="0"/>
      <w:marRight w:val="0"/>
      <w:marTop w:val="0"/>
      <w:marBottom w:val="0"/>
      <w:divBdr>
        <w:top w:val="none" w:sz="0" w:space="0" w:color="auto"/>
        <w:left w:val="none" w:sz="0" w:space="0" w:color="auto"/>
        <w:bottom w:val="none" w:sz="0" w:space="0" w:color="auto"/>
        <w:right w:val="none" w:sz="0" w:space="0" w:color="auto"/>
      </w:divBdr>
      <w:divsChild>
        <w:div w:id="69160550">
          <w:marLeft w:val="0"/>
          <w:marRight w:val="0"/>
          <w:marTop w:val="0"/>
          <w:marBottom w:val="0"/>
          <w:divBdr>
            <w:top w:val="none" w:sz="0" w:space="0" w:color="auto"/>
            <w:left w:val="none" w:sz="0" w:space="0" w:color="auto"/>
            <w:bottom w:val="none" w:sz="0" w:space="0" w:color="auto"/>
            <w:right w:val="none" w:sz="0" w:space="0" w:color="auto"/>
          </w:divBdr>
        </w:div>
        <w:div w:id="268583524">
          <w:marLeft w:val="0"/>
          <w:marRight w:val="0"/>
          <w:marTop w:val="0"/>
          <w:marBottom w:val="0"/>
          <w:divBdr>
            <w:top w:val="none" w:sz="0" w:space="0" w:color="auto"/>
            <w:left w:val="none" w:sz="0" w:space="0" w:color="auto"/>
            <w:bottom w:val="none" w:sz="0" w:space="0" w:color="auto"/>
            <w:right w:val="none" w:sz="0" w:space="0" w:color="auto"/>
          </w:divBdr>
        </w:div>
        <w:div w:id="743793328">
          <w:marLeft w:val="0"/>
          <w:marRight w:val="0"/>
          <w:marTop w:val="0"/>
          <w:marBottom w:val="0"/>
          <w:divBdr>
            <w:top w:val="none" w:sz="0" w:space="0" w:color="auto"/>
            <w:left w:val="none" w:sz="0" w:space="0" w:color="auto"/>
            <w:bottom w:val="none" w:sz="0" w:space="0" w:color="auto"/>
            <w:right w:val="none" w:sz="0" w:space="0" w:color="auto"/>
          </w:divBdr>
        </w:div>
        <w:div w:id="1034232990">
          <w:marLeft w:val="0"/>
          <w:marRight w:val="0"/>
          <w:marTop w:val="0"/>
          <w:marBottom w:val="0"/>
          <w:divBdr>
            <w:top w:val="none" w:sz="0" w:space="0" w:color="auto"/>
            <w:left w:val="none" w:sz="0" w:space="0" w:color="auto"/>
            <w:bottom w:val="none" w:sz="0" w:space="0" w:color="auto"/>
            <w:right w:val="none" w:sz="0" w:space="0" w:color="auto"/>
          </w:divBdr>
        </w:div>
        <w:div w:id="1104374869">
          <w:marLeft w:val="0"/>
          <w:marRight w:val="0"/>
          <w:marTop w:val="0"/>
          <w:marBottom w:val="0"/>
          <w:divBdr>
            <w:top w:val="none" w:sz="0" w:space="0" w:color="auto"/>
            <w:left w:val="none" w:sz="0" w:space="0" w:color="auto"/>
            <w:bottom w:val="none" w:sz="0" w:space="0" w:color="auto"/>
            <w:right w:val="none" w:sz="0" w:space="0" w:color="auto"/>
          </w:divBdr>
        </w:div>
        <w:div w:id="1228152379">
          <w:marLeft w:val="0"/>
          <w:marRight w:val="0"/>
          <w:marTop w:val="0"/>
          <w:marBottom w:val="0"/>
          <w:divBdr>
            <w:top w:val="none" w:sz="0" w:space="0" w:color="auto"/>
            <w:left w:val="none" w:sz="0" w:space="0" w:color="auto"/>
            <w:bottom w:val="none" w:sz="0" w:space="0" w:color="auto"/>
            <w:right w:val="none" w:sz="0" w:space="0" w:color="auto"/>
          </w:divBdr>
        </w:div>
        <w:div w:id="1466042159">
          <w:marLeft w:val="0"/>
          <w:marRight w:val="0"/>
          <w:marTop w:val="0"/>
          <w:marBottom w:val="0"/>
          <w:divBdr>
            <w:top w:val="none" w:sz="0" w:space="0" w:color="auto"/>
            <w:left w:val="none" w:sz="0" w:space="0" w:color="auto"/>
            <w:bottom w:val="none" w:sz="0" w:space="0" w:color="auto"/>
            <w:right w:val="none" w:sz="0" w:space="0" w:color="auto"/>
          </w:divBdr>
        </w:div>
        <w:div w:id="1586649450">
          <w:marLeft w:val="0"/>
          <w:marRight w:val="0"/>
          <w:marTop w:val="0"/>
          <w:marBottom w:val="0"/>
          <w:divBdr>
            <w:top w:val="none" w:sz="0" w:space="0" w:color="auto"/>
            <w:left w:val="none" w:sz="0" w:space="0" w:color="auto"/>
            <w:bottom w:val="none" w:sz="0" w:space="0" w:color="auto"/>
            <w:right w:val="none" w:sz="0" w:space="0" w:color="auto"/>
          </w:divBdr>
        </w:div>
      </w:divsChild>
    </w:div>
    <w:div w:id="650255169">
      <w:bodyDiv w:val="1"/>
      <w:marLeft w:val="0"/>
      <w:marRight w:val="0"/>
      <w:marTop w:val="0"/>
      <w:marBottom w:val="0"/>
      <w:divBdr>
        <w:top w:val="none" w:sz="0" w:space="0" w:color="auto"/>
        <w:left w:val="none" w:sz="0" w:space="0" w:color="auto"/>
        <w:bottom w:val="none" w:sz="0" w:space="0" w:color="auto"/>
        <w:right w:val="none" w:sz="0" w:space="0" w:color="auto"/>
      </w:divBdr>
      <w:divsChild>
        <w:div w:id="50471217">
          <w:marLeft w:val="0"/>
          <w:marRight w:val="0"/>
          <w:marTop w:val="0"/>
          <w:marBottom w:val="0"/>
          <w:divBdr>
            <w:top w:val="none" w:sz="0" w:space="0" w:color="auto"/>
            <w:left w:val="none" w:sz="0" w:space="0" w:color="auto"/>
            <w:bottom w:val="none" w:sz="0" w:space="0" w:color="auto"/>
            <w:right w:val="none" w:sz="0" w:space="0" w:color="auto"/>
          </w:divBdr>
        </w:div>
        <w:div w:id="502403121">
          <w:marLeft w:val="0"/>
          <w:marRight w:val="0"/>
          <w:marTop w:val="0"/>
          <w:marBottom w:val="0"/>
          <w:divBdr>
            <w:top w:val="none" w:sz="0" w:space="0" w:color="auto"/>
            <w:left w:val="none" w:sz="0" w:space="0" w:color="auto"/>
            <w:bottom w:val="none" w:sz="0" w:space="0" w:color="auto"/>
            <w:right w:val="none" w:sz="0" w:space="0" w:color="auto"/>
          </w:divBdr>
        </w:div>
        <w:div w:id="558826342">
          <w:marLeft w:val="0"/>
          <w:marRight w:val="0"/>
          <w:marTop w:val="0"/>
          <w:marBottom w:val="0"/>
          <w:divBdr>
            <w:top w:val="none" w:sz="0" w:space="0" w:color="auto"/>
            <w:left w:val="none" w:sz="0" w:space="0" w:color="auto"/>
            <w:bottom w:val="none" w:sz="0" w:space="0" w:color="auto"/>
            <w:right w:val="none" w:sz="0" w:space="0" w:color="auto"/>
          </w:divBdr>
        </w:div>
        <w:div w:id="593514407">
          <w:marLeft w:val="0"/>
          <w:marRight w:val="0"/>
          <w:marTop w:val="0"/>
          <w:marBottom w:val="0"/>
          <w:divBdr>
            <w:top w:val="none" w:sz="0" w:space="0" w:color="auto"/>
            <w:left w:val="none" w:sz="0" w:space="0" w:color="auto"/>
            <w:bottom w:val="none" w:sz="0" w:space="0" w:color="auto"/>
            <w:right w:val="none" w:sz="0" w:space="0" w:color="auto"/>
          </w:divBdr>
        </w:div>
        <w:div w:id="737899858">
          <w:marLeft w:val="0"/>
          <w:marRight w:val="0"/>
          <w:marTop w:val="0"/>
          <w:marBottom w:val="0"/>
          <w:divBdr>
            <w:top w:val="none" w:sz="0" w:space="0" w:color="auto"/>
            <w:left w:val="none" w:sz="0" w:space="0" w:color="auto"/>
            <w:bottom w:val="none" w:sz="0" w:space="0" w:color="auto"/>
            <w:right w:val="none" w:sz="0" w:space="0" w:color="auto"/>
          </w:divBdr>
        </w:div>
        <w:div w:id="1152913381">
          <w:marLeft w:val="0"/>
          <w:marRight w:val="0"/>
          <w:marTop w:val="0"/>
          <w:marBottom w:val="0"/>
          <w:divBdr>
            <w:top w:val="none" w:sz="0" w:space="0" w:color="auto"/>
            <w:left w:val="none" w:sz="0" w:space="0" w:color="auto"/>
            <w:bottom w:val="none" w:sz="0" w:space="0" w:color="auto"/>
            <w:right w:val="none" w:sz="0" w:space="0" w:color="auto"/>
          </w:divBdr>
        </w:div>
        <w:div w:id="1193763694">
          <w:marLeft w:val="0"/>
          <w:marRight w:val="0"/>
          <w:marTop w:val="0"/>
          <w:marBottom w:val="0"/>
          <w:divBdr>
            <w:top w:val="none" w:sz="0" w:space="0" w:color="auto"/>
            <w:left w:val="none" w:sz="0" w:space="0" w:color="auto"/>
            <w:bottom w:val="none" w:sz="0" w:space="0" w:color="auto"/>
            <w:right w:val="none" w:sz="0" w:space="0" w:color="auto"/>
          </w:divBdr>
        </w:div>
        <w:div w:id="1249119813">
          <w:marLeft w:val="0"/>
          <w:marRight w:val="0"/>
          <w:marTop w:val="0"/>
          <w:marBottom w:val="0"/>
          <w:divBdr>
            <w:top w:val="none" w:sz="0" w:space="0" w:color="auto"/>
            <w:left w:val="none" w:sz="0" w:space="0" w:color="auto"/>
            <w:bottom w:val="none" w:sz="0" w:space="0" w:color="auto"/>
            <w:right w:val="none" w:sz="0" w:space="0" w:color="auto"/>
          </w:divBdr>
        </w:div>
        <w:div w:id="1330936965">
          <w:marLeft w:val="0"/>
          <w:marRight w:val="0"/>
          <w:marTop w:val="0"/>
          <w:marBottom w:val="0"/>
          <w:divBdr>
            <w:top w:val="none" w:sz="0" w:space="0" w:color="auto"/>
            <w:left w:val="none" w:sz="0" w:space="0" w:color="auto"/>
            <w:bottom w:val="none" w:sz="0" w:space="0" w:color="auto"/>
            <w:right w:val="none" w:sz="0" w:space="0" w:color="auto"/>
          </w:divBdr>
        </w:div>
        <w:div w:id="1810828147">
          <w:marLeft w:val="0"/>
          <w:marRight w:val="0"/>
          <w:marTop w:val="0"/>
          <w:marBottom w:val="0"/>
          <w:divBdr>
            <w:top w:val="none" w:sz="0" w:space="0" w:color="auto"/>
            <w:left w:val="none" w:sz="0" w:space="0" w:color="auto"/>
            <w:bottom w:val="none" w:sz="0" w:space="0" w:color="auto"/>
            <w:right w:val="none" w:sz="0" w:space="0" w:color="auto"/>
          </w:divBdr>
        </w:div>
        <w:div w:id="1903171577">
          <w:marLeft w:val="0"/>
          <w:marRight w:val="0"/>
          <w:marTop w:val="0"/>
          <w:marBottom w:val="0"/>
          <w:divBdr>
            <w:top w:val="none" w:sz="0" w:space="0" w:color="auto"/>
            <w:left w:val="none" w:sz="0" w:space="0" w:color="auto"/>
            <w:bottom w:val="none" w:sz="0" w:space="0" w:color="auto"/>
            <w:right w:val="none" w:sz="0" w:space="0" w:color="auto"/>
          </w:divBdr>
        </w:div>
        <w:div w:id="2026057679">
          <w:marLeft w:val="0"/>
          <w:marRight w:val="0"/>
          <w:marTop w:val="0"/>
          <w:marBottom w:val="0"/>
          <w:divBdr>
            <w:top w:val="none" w:sz="0" w:space="0" w:color="auto"/>
            <w:left w:val="none" w:sz="0" w:space="0" w:color="auto"/>
            <w:bottom w:val="none" w:sz="0" w:space="0" w:color="auto"/>
            <w:right w:val="none" w:sz="0" w:space="0" w:color="auto"/>
          </w:divBdr>
        </w:div>
        <w:div w:id="2076273113">
          <w:marLeft w:val="0"/>
          <w:marRight w:val="0"/>
          <w:marTop w:val="0"/>
          <w:marBottom w:val="0"/>
          <w:divBdr>
            <w:top w:val="none" w:sz="0" w:space="0" w:color="auto"/>
            <w:left w:val="none" w:sz="0" w:space="0" w:color="auto"/>
            <w:bottom w:val="none" w:sz="0" w:space="0" w:color="auto"/>
            <w:right w:val="none" w:sz="0" w:space="0" w:color="auto"/>
          </w:divBdr>
        </w:div>
      </w:divsChild>
    </w:div>
    <w:div w:id="1159540228">
      <w:bodyDiv w:val="1"/>
      <w:marLeft w:val="0"/>
      <w:marRight w:val="0"/>
      <w:marTop w:val="0"/>
      <w:marBottom w:val="0"/>
      <w:divBdr>
        <w:top w:val="none" w:sz="0" w:space="0" w:color="auto"/>
        <w:left w:val="none" w:sz="0" w:space="0" w:color="auto"/>
        <w:bottom w:val="none" w:sz="0" w:space="0" w:color="auto"/>
        <w:right w:val="none" w:sz="0" w:space="0" w:color="auto"/>
      </w:divBdr>
    </w:div>
    <w:div w:id="1535652700">
      <w:bodyDiv w:val="1"/>
      <w:marLeft w:val="0"/>
      <w:marRight w:val="0"/>
      <w:marTop w:val="0"/>
      <w:marBottom w:val="0"/>
      <w:divBdr>
        <w:top w:val="none" w:sz="0" w:space="0" w:color="auto"/>
        <w:left w:val="none" w:sz="0" w:space="0" w:color="auto"/>
        <w:bottom w:val="none" w:sz="0" w:space="0" w:color="auto"/>
        <w:right w:val="none" w:sz="0" w:space="0" w:color="auto"/>
      </w:divBdr>
    </w:div>
    <w:div w:id="1586693099">
      <w:bodyDiv w:val="1"/>
      <w:marLeft w:val="0"/>
      <w:marRight w:val="0"/>
      <w:marTop w:val="0"/>
      <w:marBottom w:val="0"/>
      <w:divBdr>
        <w:top w:val="none" w:sz="0" w:space="0" w:color="auto"/>
        <w:left w:val="none" w:sz="0" w:space="0" w:color="auto"/>
        <w:bottom w:val="none" w:sz="0" w:space="0" w:color="auto"/>
        <w:right w:val="none" w:sz="0" w:space="0" w:color="auto"/>
      </w:divBdr>
    </w:div>
    <w:div w:id="1604994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oysstate.org/scholarshi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5.png@01DA7F54.5C7F06A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hostomarti@lindenwood.edu" TargetMode="External"/><Relationship Id="rId4" Type="http://schemas.openxmlformats.org/officeDocument/2006/relationships/webSettings" Target="webSettings.xml"/><Relationship Id="rId9" Type="http://schemas.openxmlformats.org/officeDocument/2006/relationships/hyperlink" Target="http://www.moboysstate.org/scholarsh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Whitt</dc:creator>
  <cp:lastModifiedBy>Kelsey Whitt</cp:lastModifiedBy>
  <cp:revision>2</cp:revision>
  <cp:lastPrinted>1900-01-01T06:00:00Z</cp:lastPrinted>
  <dcterms:created xsi:type="dcterms:W3CDTF">2024-04-15T16:17:00Z</dcterms:created>
  <dcterms:modified xsi:type="dcterms:W3CDTF">2024-04-15T16:17:00Z</dcterms:modified>
</cp:coreProperties>
</file>